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52" w:rsidRPr="00FF33DC" w:rsidRDefault="00662C52" w:rsidP="003962A4">
      <w:pPr>
        <w:jc w:val="center"/>
        <w:outlineLvl w:val="0"/>
        <w:rPr>
          <w:b/>
          <w:bCs/>
          <w:color w:val="C00000"/>
          <w:sz w:val="44"/>
          <w:szCs w:val="44"/>
        </w:rPr>
      </w:pPr>
      <w:r w:rsidRPr="00FF33DC">
        <w:rPr>
          <w:rFonts w:ascii="Georgia" w:hAnsi="Georgia" w:cs="Times New Roman"/>
          <w:color w:val="C00000"/>
          <w:sz w:val="44"/>
          <w:szCs w:val="44"/>
        </w:rPr>
        <w:t>The Garissa County Water Sector Policy, 2018</w:t>
      </w:r>
    </w:p>
    <w:p w:rsidR="00662C52" w:rsidRPr="00FF33DC" w:rsidRDefault="00FF33DC" w:rsidP="00FF33DC">
      <w:pPr>
        <w:jc w:val="center"/>
        <w:rPr>
          <w:rFonts w:ascii="Verdana" w:hAnsi="Verdana"/>
          <w:b/>
          <w:bCs/>
          <w:color w:val="C00000"/>
          <w:sz w:val="36"/>
          <w:szCs w:val="36"/>
        </w:rPr>
      </w:pPr>
      <w:r w:rsidRPr="00FF33DC">
        <w:rPr>
          <w:rFonts w:ascii="Verdana" w:hAnsi="Verdana"/>
          <w:b/>
          <w:bCs/>
          <w:color w:val="C00000"/>
          <w:sz w:val="36"/>
          <w:szCs w:val="36"/>
        </w:rPr>
        <w:t>EXECUTIVE SUMMARY</w:t>
      </w:r>
    </w:p>
    <w:p w:rsidR="00064D1A" w:rsidRDefault="002A3975" w:rsidP="00827EB8">
      <w:pPr>
        <w:jc w:val="both"/>
        <w:rPr>
          <w:rFonts w:ascii="Verdana" w:hAnsi="Verdana"/>
          <w:sz w:val="24"/>
          <w:szCs w:val="24"/>
        </w:rPr>
      </w:pPr>
      <w:r w:rsidRPr="00FF33DC">
        <w:rPr>
          <w:rFonts w:ascii="Verdana" w:hAnsi="Verdana"/>
          <w:sz w:val="24"/>
          <w:szCs w:val="24"/>
        </w:rPr>
        <w:t xml:space="preserve">Garissa is a low lying ASAL area with elevations ranging from 50 to 450 </w:t>
      </w:r>
      <w:proofErr w:type="spellStart"/>
      <w:r w:rsidRPr="00FF33DC">
        <w:rPr>
          <w:rFonts w:ascii="Verdana" w:hAnsi="Verdana"/>
          <w:sz w:val="24"/>
          <w:szCs w:val="24"/>
        </w:rPr>
        <w:t>metres</w:t>
      </w:r>
      <w:proofErr w:type="spellEnd"/>
      <w:r w:rsidRPr="00FF33DC">
        <w:rPr>
          <w:rFonts w:ascii="Verdana" w:hAnsi="Verdana"/>
          <w:sz w:val="24"/>
          <w:szCs w:val="24"/>
        </w:rPr>
        <w:t xml:space="preserve"> </w:t>
      </w:r>
      <w:r w:rsidR="00FF33DC">
        <w:rPr>
          <w:rFonts w:ascii="Verdana" w:hAnsi="Verdana"/>
          <w:sz w:val="24"/>
          <w:szCs w:val="24"/>
        </w:rPr>
        <w:t>above sea</w:t>
      </w:r>
      <w:r w:rsidRPr="00FF33DC">
        <w:rPr>
          <w:rFonts w:ascii="Verdana" w:hAnsi="Verdana"/>
          <w:sz w:val="24"/>
          <w:szCs w:val="24"/>
        </w:rPr>
        <w:t xml:space="preserve"> level. Geographical Garissa County is one of the largest Counties</w:t>
      </w:r>
      <w:r w:rsidR="00FF33DC">
        <w:rPr>
          <w:rFonts w:ascii="Verdana" w:hAnsi="Verdana"/>
          <w:sz w:val="24"/>
          <w:szCs w:val="24"/>
        </w:rPr>
        <w:t xml:space="preserve"> </w:t>
      </w:r>
      <w:r w:rsidRPr="00FF33DC">
        <w:rPr>
          <w:rFonts w:ascii="Verdana" w:hAnsi="Verdana"/>
          <w:sz w:val="24"/>
          <w:szCs w:val="24"/>
        </w:rPr>
        <w:t xml:space="preserve">in Kenya coming in fourth in size after Turkana, </w:t>
      </w:r>
      <w:proofErr w:type="spellStart"/>
      <w:r w:rsidRPr="00FF33DC">
        <w:rPr>
          <w:rFonts w:ascii="Verdana" w:hAnsi="Verdana"/>
          <w:sz w:val="24"/>
          <w:szCs w:val="24"/>
        </w:rPr>
        <w:t>Marsabit</w:t>
      </w:r>
      <w:proofErr w:type="spellEnd"/>
      <w:r w:rsidRPr="00FF33DC">
        <w:rPr>
          <w:rFonts w:ascii="Verdana" w:hAnsi="Verdana"/>
          <w:sz w:val="24"/>
          <w:szCs w:val="24"/>
        </w:rPr>
        <w:t xml:space="preserve"> and </w:t>
      </w:r>
      <w:proofErr w:type="spellStart"/>
      <w:r w:rsidRPr="00FF33DC">
        <w:rPr>
          <w:rFonts w:ascii="Verdana" w:hAnsi="Verdana"/>
          <w:sz w:val="24"/>
          <w:szCs w:val="24"/>
        </w:rPr>
        <w:t>Wajir</w:t>
      </w:r>
      <w:proofErr w:type="spellEnd"/>
      <w:r w:rsidRPr="00FF33DC">
        <w:rPr>
          <w:rFonts w:ascii="Verdana" w:hAnsi="Verdana"/>
          <w:sz w:val="24"/>
          <w:szCs w:val="24"/>
        </w:rPr>
        <w:t xml:space="preserve"> Counties with surface areas of area 44,580km2 </w:t>
      </w:r>
      <w:r w:rsidR="00FF33DC" w:rsidRPr="00FF33DC">
        <w:rPr>
          <w:rFonts w:ascii="Verdana" w:hAnsi="Verdana"/>
          <w:sz w:val="24"/>
          <w:szCs w:val="24"/>
        </w:rPr>
        <w:t>i.e.</w:t>
      </w:r>
      <w:r w:rsidRPr="00FF33DC">
        <w:rPr>
          <w:rFonts w:ascii="Verdana" w:hAnsi="Verdana"/>
          <w:sz w:val="24"/>
          <w:szCs w:val="24"/>
        </w:rPr>
        <w:t xml:space="preserve"> 7.6% of Kenyan land surface.  The annual mean rainfall ranges from about 200mm per year in the Northern parts bordering </w:t>
      </w:r>
      <w:proofErr w:type="spellStart"/>
      <w:r w:rsidRPr="00FF33DC">
        <w:rPr>
          <w:rFonts w:ascii="Verdana" w:hAnsi="Verdana"/>
          <w:sz w:val="24"/>
          <w:szCs w:val="24"/>
        </w:rPr>
        <w:t>Wajir</w:t>
      </w:r>
      <w:proofErr w:type="spellEnd"/>
      <w:r w:rsidRPr="00FF33DC">
        <w:rPr>
          <w:rFonts w:ascii="Verdana" w:hAnsi="Verdana"/>
          <w:sz w:val="24"/>
          <w:szCs w:val="24"/>
        </w:rPr>
        <w:t xml:space="preserve"> to 700mm per year at the Southern parts in </w:t>
      </w:r>
      <w:proofErr w:type="spellStart"/>
      <w:r w:rsidRPr="00FF33DC">
        <w:rPr>
          <w:rFonts w:ascii="Verdana" w:hAnsi="Verdana"/>
          <w:sz w:val="24"/>
          <w:szCs w:val="24"/>
        </w:rPr>
        <w:t>Boni</w:t>
      </w:r>
      <w:proofErr w:type="spellEnd"/>
      <w:r w:rsidRPr="00FF33DC">
        <w:rPr>
          <w:rFonts w:ascii="Verdana" w:hAnsi="Verdana"/>
          <w:sz w:val="24"/>
          <w:szCs w:val="24"/>
        </w:rPr>
        <w:t xml:space="preserve"> forest bordering </w:t>
      </w:r>
      <w:proofErr w:type="spellStart"/>
      <w:r w:rsidRPr="00FF33DC">
        <w:rPr>
          <w:rFonts w:ascii="Verdana" w:hAnsi="Verdana"/>
          <w:sz w:val="24"/>
          <w:szCs w:val="24"/>
        </w:rPr>
        <w:t>Lamu</w:t>
      </w:r>
      <w:proofErr w:type="spellEnd"/>
      <w:r w:rsidRPr="00FF33DC">
        <w:rPr>
          <w:rFonts w:ascii="Verdana" w:hAnsi="Verdana"/>
          <w:sz w:val="24"/>
          <w:szCs w:val="24"/>
        </w:rPr>
        <w:t xml:space="preserve">. This is compared with average annual potential evaporation of 2374mm. The mean monthly temperatures in the County are high varying between 27.3ºC in July to 38.2 in March. The population of Garissa is </w:t>
      </w:r>
      <w:r w:rsidR="00FF33DC" w:rsidRPr="00FF33DC">
        <w:rPr>
          <w:rFonts w:ascii="Verdana" w:hAnsi="Verdana"/>
          <w:sz w:val="24"/>
          <w:szCs w:val="24"/>
        </w:rPr>
        <w:t>growing</w:t>
      </w:r>
      <w:r w:rsidRPr="00FF33DC">
        <w:rPr>
          <w:rFonts w:ascii="Verdana" w:hAnsi="Verdana"/>
          <w:sz w:val="24"/>
          <w:szCs w:val="24"/>
        </w:rPr>
        <w:t xml:space="preserve"> at 4.3% </w:t>
      </w:r>
      <w:r w:rsidR="00064D1A" w:rsidRPr="00FF33DC">
        <w:rPr>
          <w:rFonts w:ascii="Verdana" w:hAnsi="Verdana"/>
          <w:sz w:val="24"/>
          <w:szCs w:val="24"/>
        </w:rPr>
        <w:t>annually</w:t>
      </w:r>
      <w:r w:rsidRPr="00FF33DC">
        <w:rPr>
          <w:rFonts w:ascii="Verdana" w:hAnsi="Verdana"/>
          <w:sz w:val="24"/>
          <w:szCs w:val="24"/>
        </w:rPr>
        <w:t xml:space="preserve"> and </w:t>
      </w:r>
      <w:r w:rsidR="00FF33DC">
        <w:rPr>
          <w:rFonts w:ascii="Verdana" w:hAnsi="Verdana"/>
          <w:sz w:val="24"/>
          <w:szCs w:val="24"/>
        </w:rPr>
        <w:t>overall</w:t>
      </w:r>
      <w:r w:rsidRPr="00FF33DC">
        <w:rPr>
          <w:rFonts w:ascii="Verdana" w:hAnsi="Verdana"/>
          <w:sz w:val="24"/>
          <w:szCs w:val="24"/>
        </w:rPr>
        <w:t xml:space="preserve"> the population </w:t>
      </w:r>
      <w:r w:rsidR="00FF33DC" w:rsidRPr="00FF33DC">
        <w:rPr>
          <w:rFonts w:ascii="Verdana" w:hAnsi="Verdana"/>
          <w:sz w:val="24"/>
          <w:szCs w:val="24"/>
        </w:rPr>
        <w:t>increased</w:t>
      </w:r>
      <w:r w:rsidRPr="00FF33DC">
        <w:rPr>
          <w:rFonts w:ascii="Verdana" w:hAnsi="Verdana"/>
          <w:sz w:val="24"/>
          <w:szCs w:val="24"/>
        </w:rPr>
        <w:t xml:space="preserve"> from 623</w:t>
      </w:r>
      <w:r w:rsidR="00064D1A">
        <w:rPr>
          <w:rFonts w:ascii="Verdana" w:hAnsi="Verdana"/>
          <w:sz w:val="24"/>
          <w:szCs w:val="24"/>
        </w:rPr>
        <w:t>,</w:t>
      </w:r>
      <w:r w:rsidRPr="00FF33DC">
        <w:rPr>
          <w:rFonts w:ascii="Verdana" w:hAnsi="Verdana"/>
          <w:sz w:val="24"/>
          <w:szCs w:val="24"/>
        </w:rPr>
        <w:t xml:space="preserve">060 </w:t>
      </w:r>
      <w:r w:rsidR="00FF33DC">
        <w:rPr>
          <w:rFonts w:ascii="Verdana" w:hAnsi="Verdana"/>
          <w:sz w:val="24"/>
          <w:szCs w:val="24"/>
        </w:rPr>
        <w:t>in</w:t>
      </w:r>
      <w:r w:rsidRPr="00FF33DC">
        <w:rPr>
          <w:rFonts w:ascii="Verdana" w:hAnsi="Verdana"/>
          <w:sz w:val="24"/>
          <w:szCs w:val="24"/>
        </w:rPr>
        <w:t xml:space="preserve"> 2009 to </w:t>
      </w:r>
      <w:r w:rsidRPr="00FF33DC">
        <w:rPr>
          <w:rFonts w:ascii="Verdana" w:hAnsi="Verdana" w:cs="Times New Roman"/>
          <w:sz w:val="24"/>
          <w:szCs w:val="24"/>
        </w:rPr>
        <w:t xml:space="preserve">estimated </w:t>
      </w:r>
      <w:r w:rsidRPr="00FF33DC">
        <w:rPr>
          <w:rFonts w:ascii="Verdana" w:hAnsi="Verdana"/>
          <w:color w:val="000000"/>
          <w:sz w:val="24"/>
          <w:szCs w:val="24"/>
        </w:rPr>
        <w:t xml:space="preserve">871,644 in 2017; </w:t>
      </w:r>
      <w:r w:rsidRPr="00FF33DC">
        <w:rPr>
          <w:rFonts w:ascii="Verdana" w:hAnsi="Verdana"/>
          <w:sz w:val="24"/>
          <w:szCs w:val="24"/>
        </w:rPr>
        <w:t xml:space="preserve">29% </w:t>
      </w:r>
      <w:r w:rsidR="00FF33DC">
        <w:rPr>
          <w:rFonts w:ascii="Verdana" w:hAnsi="Verdana"/>
          <w:sz w:val="24"/>
          <w:szCs w:val="24"/>
        </w:rPr>
        <w:t xml:space="preserve">higher in </w:t>
      </w:r>
      <w:r w:rsidRPr="00FF33DC">
        <w:rPr>
          <w:rFonts w:ascii="Verdana" w:hAnsi="Verdana"/>
          <w:sz w:val="24"/>
          <w:szCs w:val="24"/>
        </w:rPr>
        <w:t>2017 compared to 2009.</w:t>
      </w:r>
      <w:r w:rsidR="00064D1A">
        <w:rPr>
          <w:rFonts w:ascii="Verdana" w:hAnsi="Verdana"/>
          <w:sz w:val="24"/>
          <w:szCs w:val="24"/>
        </w:rPr>
        <w:t xml:space="preserve"> </w:t>
      </w:r>
    </w:p>
    <w:p w:rsidR="002A3975" w:rsidRPr="00FF33DC" w:rsidRDefault="002A3975" w:rsidP="00827EB8">
      <w:pPr>
        <w:jc w:val="both"/>
        <w:rPr>
          <w:rFonts w:ascii="Verdana" w:hAnsi="Verdana"/>
          <w:color w:val="000000" w:themeColor="text1"/>
          <w:sz w:val="24"/>
          <w:szCs w:val="24"/>
        </w:rPr>
      </w:pPr>
      <w:r w:rsidRPr="00FF33DC">
        <w:rPr>
          <w:rFonts w:ascii="Verdana" w:hAnsi="Verdana"/>
          <w:sz w:val="24"/>
          <w:szCs w:val="24"/>
        </w:rPr>
        <w:t>The economic performance and livelihood is especially highly influenced by the state of water resource</w:t>
      </w:r>
      <w:r w:rsidR="00064D1A">
        <w:rPr>
          <w:rFonts w:ascii="Verdana" w:hAnsi="Verdana"/>
          <w:sz w:val="24"/>
          <w:szCs w:val="24"/>
        </w:rPr>
        <w:t>. I</w:t>
      </w:r>
      <w:r w:rsidR="00064D1A" w:rsidRPr="00FF33DC">
        <w:rPr>
          <w:rFonts w:ascii="Verdana" w:hAnsi="Verdana"/>
          <w:sz w:val="24"/>
          <w:szCs w:val="24"/>
        </w:rPr>
        <w:t xml:space="preserve">nfrastructure </w:t>
      </w:r>
      <w:r w:rsidR="00064D1A">
        <w:rPr>
          <w:rFonts w:ascii="Verdana" w:hAnsi="Verdana"/>
          <w:sz w:val="24"/>
          <w:szCs w:val="24"/>
        </w:rPr>
        <w:t>deficit, i</w:t>
      </w:r>
      <w:r w:rsidRPr="00FF33DC">
        <w:rPr>
          <w:rFonts w:ascii="Verdana" w:hAnsi="Verdana"/>
          <w:sz w:val="24"/>
          <w:szCs w:val="24"/>
        </w:rPr>
        <w:t xml:space="preserve">nadequate understanding of management </w:t>
      </w:r>
      <w:r w:rsidR="00064D1A">
        <w:rPr>
          <w:rFonts w:ascii="Verdana" w:hAnsi="Verdana"/>
          <w:sz w:val="24"/>
          <w:szCs w:val="24"/>
        </w:rPr>
        <w:t xml:space="preserve">issues, weak institutions and </w:t>
      </w:r>
      <w:r w:rsidRPr="00FF33DC">
        <w:rPr>
          <w:rFonts w:ascii="Verdana" w:hAnsi="Verdana"/>
          <w:sz w:val="24"/>
          <w:szCs w:val="24"/>
        </w:rPr>
        <w:t xml:space="preserve">poor financing of the water sector </w:t>
      </w:r>
      <w:r w:rsidR="00064D1A">
        <w:rPr>
          <w:rFonts w:ascii="Verdana" w:hAnsi="Verdana"/>
          <w:sz w:val="24"/>
          <w:szCs w:val="24"/>
        </w:rPr>
        <w:t>coupled with</w:t>
      </w:r>
      <w:r w:rsidR="00064D1A" w:rsidRPr="00FF33DC">
        <w:rPr>
          <w:rFonts w:ascii="Verdana" w:hAnsi="Verdana"/>
          <w:sz w:val="24"/>
          <w:szCs w:val="24"/>
        </w:rPr>
        <w:t xml:space="preserve"> highly variable climate</w:t>
      </w:r>
      <w:r w:rsidR="00064D1A">
        <w:rPr>
          <w:rFonts w:ascii="Verdana" w:hAnsi="Verdana"/>
          <w:sz w:val="24"/>
          <w:szCs w:val="24"/>
        </w:rPr>
        <w:t xml:space="preserve">, </w:t>
      </w:r>
      <w:r w:rsidRPr="00FF33DC">
        <w:rPr>
          <w:rFonts w:ascii="Verdana" w:hAnsi="Verdana"/>
          <w:sz w:val="24"/>
          <w:szCs w:val="24"/>
        </w:rPr>
        <w:t>continue to impend the development of water in Garissa County.</w:t>
      </w:r>
      <w:r w:rsidR="00064D1A">
        <w:rPr>
          <w:rFonts w:ascii="Verdana" w:hAnsi="Verdana"/>
          <w:sz w:val="24"/>
          <w:szCs w:val="24"/>
        </w:rPr>
        <w:t xml:space="preserve"> </w:t>
      </w:r>
      <w:r w:rsidRPr="00FF33DC">
        <w:rPr>
          <w:rFonts w:ascii="Verdana" w:hAnsi="Verdana"/>
          <w:color w:val="000000" w:themeColor="text1"/>
          <w:sz w:val="24"/>
          <w:szCs w:val="24"/>
        </w:rPr>
        <w:t xml:space="preserve">These characteristics tend to complicate the management of water resources a factor that has implications for local livelihoods and development. </w:t>
      </w:r>
      <w:r w:rsidR="00064D1A">
        <w:rPr>
          <w:rFonts w:ascii="Verdana" w:hAnsi="Verdana"/>
          <w:sz w:val="24"/>
          <w:szCs w:val="24"/>
        </w:rPr>
        <w:t xml:space="preserve">In the end </w:t>
      </w:r>
      <w:r w:rsidR="00064D1A" w:rsidRPr="00FF33DC">
        <w:rPr>
          <w:rFonts w:ascii="Verdana" w:hAnsi="Verdana"/>
          <w:sz w:val="24"/>
          <w:szCs w:val="24"/>
        </w:rPr>
        <w:t>water scarcity for social and economic development has long defined life Garissa County</w:t>
      </w:r>
    </w:p>
    <w:p w:rsidR="00FF33DC" w:rsidRPr="00FF33DC" w:rsidRDefault="00FF33DC" w:rsidP="00FF33DC">
      <w:pPr>
        <w:jc w:val="both"/>
        <w:rPr>
          <w:rFonts w:ascii="Verdana" w:hAnsi="Verdana"/>
          <w:color w:val="000000" w:themeColor="text1"/>
          <w:sz w:val="24"/>
          <w:szCs w:val="24"/>
        </w:rPr>
      </w:pPr>
      <w:r w:rsidRPr="00FF33DC">
        <w:rPr>
          <w:rFonts w:ascii="Verdana" w:hAnsi="Verdana"/>
          <w:color w:val="000000" w:themeColor="text1"/>
          <w:sz w:val="24"/>
          <w:szCs w:val="24"/>
        </w:rPr>
        <w:t xml:space="preserve">Unfortunately, it’s the most needy who are rarely at the heads of decision making that that bear the brunt of inequitable decisions as well as floods and droughts. </w:t>
      </w:r>
      <w:r w:rsidRPr="00FF33DC">
        <w:rPr>
          <w:rFonts w:ascii="Verdana" w:hAnsi="Verdana"/>
          <w:sz w:val="24"/>
          <w:szCs w:val="24"/>
        </w:rPr>
        <w:t>Consequently, this policy will plays an important role in development of water that is largely anchored in the wider socio-political vision of  sanitation and health, disaster risk reduction, livestock, food security, industries and employment.</w:t>
      </w:r>
    </w:p>
    <w:p w:rsidR="00CC172D" w:rsidRPr="00FF33DC" w:rsidRDefault="00CC172D" w:rsidP="00CC172D">
      <w:pPr>
        <w:jc w:val="both"/>
        <w:rPr>
          <w:rFonts w:ascii="Verdana" w:hAnsi="Verdana"/>
          <w:sz w:val="24"/>
          <w:szCs w:val="24"/>
        </w:rPr>
      </w:pPr>
      <w:r w:rsidRPr="00FF33DC">
        <w:rPr>
          <w:rFonts w:ascii="Verdana" w:hAnsi="Verdana"/>
          <w:sz w:val="24"/>
          <w:szCs w:val="24"/>
        </w:rPr>
        <w:t>The largest water res</w:t>
      </w:r>
      <w:r w:rsidR="00064D1A">
        <w:rPr>
          <w:rFonts w:ascii="Verdana" w:hAnsi="Verdana"/>
          <w:sz w:val="24"/>
          <w:szCs w:val="24"/>
        </w:rPr>
        <w:t xml:space="preserve">ource by potential is the River </w:t>
      </w:r>
      <w:r w:rsidRPr="00FF33DC">
        <w:rPr>
          <w:rFonts w:ascii="Verdana" w:hAnsi="Verdana"/>
          <w:sz w:val="24"/>
          <w:szCs w:val="24"/>
        </w:rPr>
        <w:t xml:space="preserve">Tana which has </w:t>
      </w:r>
      <w:proofErr w:type="gramStart"/>
      <w:r w:rsidRPr="00FF33DC">
        <w:rPr>
          <w:rFonts w:ascii="Verdana" w:hAnsi="Verdana"/>
          <w:sz w:val="24"/>
          <w:szCs w:val="24"/>
        </w:rPr>
        <w:t>a</w:t>
      </w:r>
      <w:proofErr w:type="gramEnd"/>
      <w:r w:rsidRPr="00FF33DC">
        <w:rPr>
          <w:rFonts w:ascii="Verdana" w:hAnsi="Verdana"/>
          <w:sz w:val="24"/>
          <w:szCs w:val="24"/>
        </w:rPr>
        <w:t xml:space="preserve"> abstraction potential of 9.6million m</w:t>
      </w:r>
      <w:r w:rsidRPr="00FF33DC">
        <w:rPr>
          <w:rFonts w:ascii="Verdana" w:hAnsi="Verdana"/>
          <w:sz w:val="24"/>
          <w:szCs w:val="24"/>
          <w:vertAlign w:val="superscript"/>
        </w:rPr>
        <w:t>3</w:t>
      </w:r>
      <w:r w:rsidRPr="00FF33DC">
        <w:rPr>
          <w:rFonts w:ascii="Verdana" w:hAnsi="Verdana"/>
          <w:sz w:val="24"/>
          <w:szCs w:val="24"/>
        </w:rPr>
        <w:t xml:space="preserve">/d after considering existing water rights </w:t>
      </w:r>
      <w:r w:rsidR="00FF33DC" w:rsidRPr="00FF33DC">
        <w:rPr>
          <w:rFonts w:ascii="Verdana" w:hAnsi="Verdana"/>
          <w:sz w:val="24"/>
          <w:szCs w:val="24"/>
        </w:rPr>
        <w:t>compared</w:t>
      </w:r>
      <w:r w:rsidRPr="00FF33DC">
        <w:rPr>
          <w:rFonts w:ascii="Verdana" w:hAnsi="Verdana"/>
          <w:sz w:val="24"/>
          <w:szCs w:val="24"/>
        </w:rPr>
        <w:t xml:space="preserve"> to 2.1 million m</w:t>
      </w:r>
      <w:r w:rsidRPr="00FF33DC">
        <w:rPr>
          <w:rFonts w:ascii="Verdana" w:hAnsi="Verdana"/>
          <w:sz w:val="24"/>
          <w:szCs w:val="24"/>
          <w:vertAlign w:val="superscript"/>
        </w:rPr>
        <w:t>3</w:t>
      </w:r>
      <w:r w:rsidRPr="00FF33DC">
        <w:rPr>
          <w:rFonts w:ascii="Verdana" w:hAnsi="Verdana"/>
          <w:sz w:val="24"/>
          <w:szCs w:val="24"/>
        </w:rPr>
        <w:t xml:space="preserve">/d that is required for required water human, </w:t>
      </w:r>
      <w:r w:rsidR="00FF33DC" w:rsidRPr="00FF33DC">
        <w:rPr>
          <w:rFonts w:ascii="Verdana" w:hAnsi="Verdana"/>
          <w:sz w:val="24"/>
          <w:szCs w:val="24"/>
        </w:rPr>
        <w:t>livestock</w:t>
      </w:r>
      <w:r w:rsidRPr="00FF33DC">
        <w:rPr>
          <w:rFonts w:ascii="Verdana" w:hAnsi="Verdana"/>
          <w:sz w:val="24"/>
          <w:szCs w:val="24"/>
        </w:rPr>
        <w:t xml:space="preserve"> and irrigation in 2030.  </w:t>
      </w:r>
      <w:r w:rsidR="00FF33DC" w:rsidRPr="00FF33DC">
        <w:rPr>
          <w:rFonts w:ascii="Verdana" w:hAnsi="Verdana"/>
          <w:sz w:val="24"/>
          <w:szCs w:val="24"/>
        </w:rPr>
        <w:t>Simply</w:t>
      </w:r>
      <w:r w:rsidRPr="00FF33DC">
        <w:rPr>
          <w:rFonts w:ascii="Verdana" w:hAnsi="Verdana"/>
          <w:sz w:val="24"/>
          <w:szCs w:val="24"/>
        </w:rPr>
        <w:t xml:space="preserve">, </w:t>
      </w:r>
      <w:r w:rsidR="00FF33DC" w:rsidRPr="00FF33DC">
        <w:rPr>
          <w:rFonts w:ascii="Verdana" w:hAnsi="Verdana"/>
          <w:sz w:val="24"/>
          <w:szCs w:val="24"/>
        </w:rPr>
        <w:t>there</w:t>
      </w:r>
      <w:r w:rsidRPr="00FF33DC">
        <w:rPr>
          <w:rFonts w:ascii="Verdana" w:hAnsi="Verdana"/>
          <w:sz w:val="24"/>
          <w:szCs w:val="24"/>
        </w:rPr>
        <w:t xml:space="preserve"> is </w:t>
      </w:r>
      <w:r w:rsidR="00FF33DC">
        <w:rPr>
          <w:rFonts w:ascii="Verdana" w:hAnsi="Verdana"/>
          <w:sz w:val="24"/>
          <w:szCs w:val="24"/>
        </w:rPr>
        <w:t>enough</w:t>
      </w:r>
      <w:r w:rsidRPr="00FF33DC">
        <w:rPr>
          <w:rFonts w:ascii="Verdana" w:hAnsi="Verdana"/>
          <w:sz w:val="24"/>
          <w:szCs w:val="24"/>
        </w:rPr>
        <w:t xml:space="preserve"> wat</w:t>
      </w:r>
      <w:r w:rsidR="00FF33DC">
        <w:rPr>
          <w:rFonts w:ascii="Verdana" w:hAnsi="Verdana"/>
          <w:sz w:val="24"/>
          <w:szCs w:val="24"/>
        </w:rPr>
        <w:t>e</w:t>
      </w:r>
      <w:r w:rsidRPr="00FF33DC">
        <w:rPr>
          <w:rFonts w:ascii="Verdana" w:hAnsi="Verdana"/>
          <w:sz w:val="24"/>
          <w:szCs w:val="24"/>
        </w:rPr>
        <w:t xml:space="preserve">r </w:t>
      </w:r>
      <w:r w:rsidR="00FF33DC" w:rsidRPr="00FF33DC">
        <w:rPr>
          <w:rFonts w:ascii="Verdana" w:hAnsi="Verdana"/>
          <w:sz w:val="24"/>
          <w:szCs w:val="24"/>
        </w:rPr>
        <w:t>resources</w:t>
      </w:r>
      <w:r w:rsidR="00FF33DC">
        <w:rPr>
          <w:rFonts w:ascii="Verdana" w:hAnsi="Verdana"/>
          <w:sz w:val="24"/>
          <w:szCs w:val="24"/>
        </w:rPr>
        <w:t xml:space="preserve"> base</w:t>
      </w:r>
      <w:r w:rsidRPr="00FF33DC">
        <w:rPr>
          <w:rFonts w:ascii="Verdana" w:hAnsi="Verdana"/>
          <w:sz w:val="24"/>
          <w:szCs w:val="24"/>
        </w:rPr>
        <w:t xml:space="preserve"> </w:t>
      </w:r>
      <w:r w:rsidR="00FF33DC">
        <w:rPr>
          <w:rFonts w:ascii="Verdana" w:hAnsi="Verdana"/>
          <w:sz w:val="24"/>
          <w:szCs w:val="24"/>
        </w:rPr>
        <w:t>to meet Garissa county wate</w:t>
      </w:r>
      <w:r w:rsidRPr="00FF33DC">
        <w:rPr>
          <w:rFonts w:ascii="Verdana" w:hAnsi="Verdana"/>
          <w:sz w:val="24"/>
          <w:szCs w:val="24"/>
        </w:rPr>
        <w:t>r demands.</w:t>
      </w:r>
    </w:p>
    <w:p w:rsidR="00CC172D" w:rsidRPr="00FF33DC" w:rsidRDefault="00CC172D" w:rsidP="00CC172D">
      <w:pPr>
        <w:jc w:val="both"/>
        <w:rPr>
          <w:rFonts w:ascii="Verdana" w:hAnsi="Verdana"/>
          <w:sz w:val="24"/>
          <w:szCs w:val="24"/>
        </w:rPr>
      </w:pPr>
      <w:r w:rsidRPr="00FF33DC">
        <w:rPr>
          <w:rFonts w:ascii="Verdana" w:hAnsi="Verdana"/>
          <w:sz w:val="24"/>
          <w:szCs w:val="24"/>
        </w:rPr>
        <w:t xml:space="preserve">The policy underlines the County </w:t>
      </w:r>
      <w:r w:rsidR="00FF33DC">
        <w:rPr>
          <w:rFonts w:ascii="Verdana" w:hAnsi="Verdana"/>
          <w:sz w:val="24"/>
          <w:szCs w:val="24"/>
        </w:rPr>
        <w:t xml:space="preserve">government </w:t>
      </w:r>
      <w:r w:rsidRPr="00FF33DC">
        <w:rPr>
          <w:rFonts w:ascii="Verdana" w:hAnsi="Verdana"/>
          <w:sz w:val="24"/>
          <w:szCs w:val="24"/>
        </w:rPr>
        <w:t xml:space="preserve">determination to develop </w:t>
      </w:r>
      <w:r w:rsidR="00064D1A">
        <w:rPr>
          <w:rFonts w:ascii="Verdana" w:hAnsi="Verdana"/>
          <w:sz w:val="24"/>
          <w:szCs w:val="24"/>
        </w:rPr>
        <w:t>32,000h</w:t>
      </w:r>
      <w:r w:rsidRPr="00FF33DC">
        <w:rPr>
          <w:rFonts w:ascii="Verdana" w:hAnsi="Verdana"/>
          <w:sz w:val="24"/>
          <w:szCs w:val="24"/>
        </w:rPr>
        <w:t>a irrigation potential along the River Tana</w:t>
      </w:r>
      <w:r w:rsidR="00064D1A">
        <w:rPr>
          <w:rFonts w:ascii="Verdana" w:hAnsi="Verdana"/>
          <w:sz w:val="24"/>
          <w:szCs w:val="24"/>
        </w:rPr>
        <w:t xml:space="preserve">, and </w:t>
      </w:r>
      <w:r w:rsidRPr="00FF33DC">
        <w:rPr>
          <w:rFonts w:ascii="Verdana" w:hAnsi="Verdana"/>
          <w:sz w:val="24"/>
          <w:szCs w:val="24"/>
        </w:rPr>
        <w:t xml:space="preserve">develop </w:t>
      </w:r>
      <w:r w:rsidR="00FF33DC">
        <w:rPr>
          <w:rFonts w:ascii="Verdana" w:hAnsi="Verdana"/>
          <w:sz w:val="24"/>
          <w:szCs w:val="24"/>
        </w:rPr>
        <w:t xml:space="preserve">both ground </w:t>
      </w:r>
      <w:r w:rsidRPr="00FF33DC">
        <w:rPr>
          <w:rFonts w:ascii="Verdana" w:hAnsi="Verdana"/>
          <w:sz w:val="24"/>
          <w:szCs w:val="24"/>
        </w:rPr>
        <w:t>and surface water sources to per capita supply of 70</w:t>
      </w:r>
      <w:r w:rsidR="00064D1A">
        <w:rPr>
          <w:rFonts w:ascii="Verdana" w:hAnsi="Verdana"/>
          <w:sz w:val="24"/>
          <w:szCs w:val="24"/>
        </w:rPr>
        <w:t xml:space="preserve"> </w:t>
      </w:r>
      <w:proofErr w:type="spellStart"/>
      <w:r w:rsidR="00064D1A">
        <w:rPr>
          <w:rFonts w:ascii="Verdana" w:hAnsi="Verdana"/>
          <w:sz w:val="24"/>
          <w:szCs w:val="24"/>
        </w:rPr>
        <w:t>litres</w:t>
      </w:r>
      <w:proofErr w:type="spellEnd"/>
      <w:r w:rsidR="00064D1A">
        <w:rPr>
          <w:rFonts w:ascii="Verdana" w:hAnsi="Verdana"/>
          <w:sz w:val="24"/>
          <w:szCs w:val="24"/>
        </w:rPr>
        <w:t xml:space="preserve"> per person daily </w:t>
      </w:r>
      <w:r w:rsidRPr="00FF33DC">
        <w:rPr>
          <w:rFonts w:ascii="Verdana" w:hAnsi="Verdana"/>
          <w:sz w:val="24"/>
          <w:szCs w:val="24"/>
        </w:rPr>
        <w:t>by 2030.</w:t>
      </w:r>
    </w:p>
    <w:p w:rsidR="002C52DC" w:rsidRPr="002C52DC" w:rsidRDefault="00FF33DC" w:rsidP="002C52DC">
      <w:pPr>
        <w:jc w:val="both"/>
        <w:rPr>
          <w:rFonts w:ascii="Verdana" w:hAnsi="Verdana" w:cs="Times New Roman"/>
          <w:sz w:val="24"/>
          <w:szCs w:val="24"/>
        </w:rPr>
      </w:pPr>
      <w:r w:rsidRPr="00FF33DC">
        <w:rPr>
          <w:rFonts w:ascii="Verdana" w:hAnsi="Verdana" w:cs="Times New Roman"/>
          <w:sz w:val="24"/>
          <w:szCs w:val="24"/>
        </w:rPr>
        <w:lastRenderedPageBreak/>
        <w:t xml:space="preserve">The Policy </w:t>
      </w:r>
      <w:r w:rsidR="002C52DC" w:rsidRPr="00FF33DC">
        <w:rPr>
          <w:rFonts w:ascii="Verdana" w:hAnsi="Verdana"/>
          <w:color w:val="000000" w:themeColor="text1"/>
          <w:sz w:val="24"/>
          <w:szCs w:val="24"/>
        </w:rPr>
        <w:t xml:space="preserve">recognizes </w:t>
      </w:r>
      <w:r w:rsidRPr="00FF33DC">
        <w:rPr>
          <w:rFonts w:ascii="Verdana" w:hAnsi="Verdana" w:cs="Times New Roman"/>
          <w:sz w:val="24"/>
          <w:szCs w:val="24"/>
        </w:rPr>
        <w:t>that water services provision is a concurrent function</w:t>
      </w:r>
      <w:r w:rsidR="002C52DC">
        <w:rPr>
          <w:rFonts w:ascii="Verdana" w:hAnsi="Verdana" w:cs="Times New Roman"/>
          <w:sz w:val="24"/>
          <w:szCs w:val="24"/>
        </w:rPr>
        <w:t xml:space="preserve"> and contribution from many different organizations towards adequate quality and quantity of water. However, in devolved system of government, the </w:t>
      </w:r>
      <w:r w:rsidRPr="00FF33DC">
        <w:rPr>
          <w:rFonts w:ascii="Verdana" w:hAnsi="Verdana" w:cs="Times New Roman"/>
          <w:sz w:val="24"/>
          <w:szCs w:val="24"/>
        </w:rPr>
        <w:t xml:space="preserve">bulk of the responsibility for last mile investment </w:t>
      </w:r>
      <w:r>
        <w:rPr>
          <w:rFonts w:ascii="Verdana" w:hAnsi="Verdana" w:cs="Times New Roman"/>
          <w:sz w:val="24"/>
          <w:szCs w:val="24"/>
        </w:rPr>
        <w:t xml:space="preserve">and efficient management of water services, </w:t>
      </w:r>
      <w:r w:rsidR="002C52DC">
        <w:rPr>
          <w:rFonts w:ascii="Verdana" w:hAnsi="Verdana" w:cs="Times New Roman"/>
          <w:sz w:val="24"/>
          <w:szCs w:val="24"/>
        </w:rPr>
        <w:t xml:space="preserve">leading </w:t>
      </w:r>
      <w:r w:rsidRPr="00FF33DC">
        <w:rPr>
          <w:rFonts w:ascii="Verdana" w:hAnsi="Verdana" w:cs="Times New Roman"/>
          <w:sz w:val="24"/>
          <w:szCs w:val="24"/>
        </w:rPr>
        <w:t>progressive realization of the right to water and sanitation is incumbent</w:t>
      </w:r>
      <w:r>
        <w:rPr>
          <w:rFonts w:ascii="Verdana" w:hAnsi="Verdana" w:cs="Times New Roman"/>
          <w:sz w:val="24"/>
          <w:szCs w:val="24"/>
        </w:rPr>
        <w:t xml:space="preserve"> </w:t>
      </w:r>
      <w:r w:rsidR="002C52DC">
        <w:rPr>
          <w:rFonts w:ascii="Verdana" w:hAnsi="Verdana" w:cs="Times New Roman"/>
          <w:sz w:val="24"/>
          <w:szCs w:val="24"/>
        </w:rPr>
        <w:t>on</w:t>
      </w:r>
      <w:r>
        <w:rPr>
          <w:rFonts w:ascii="Verdana" w:hAnsi="Verdana" w:cs="Times New Roman"/>
          <w:sz w:val="24"/>
          <w:szCs w:val="24"/>
        </w:rPr>
        <w:t xml:space="preserve"> the </w:t>
      </w:r>
      <w:r w:rsidR="002C52DC">
        <w:rPr>
          <w:rFonts w:ascii="Verdana" w:hAnsi="Verdana" w:cs="Times New Roman"/>
          <w:sz w:val="24"/>
          <w:szCs w:val="24"/>
        </w:rPr>
        <w:t>C</w:t>
      </w:r>
      <w:r>
        <w:rPr>
          <w:rFonts w:ascii="Verdana" w:hAnsi="Verdana" w:cs="Times New Roman"/>
          <w:sz w:val="24"/>
          <w:szCs w:val="24"/>
        </w:rPr>
        <w:t>ounty Government</w:t>
      </w:r>
      <w:r w:rsidRPr="00FF33DC">
        <w:rPr>
          <w:rFonts w:ascii="Verdana" w:hAnsi="Verdana" w:cs="Times New Roman"/>
          <w:sz w:val="24"/>
          <w:szCs w:val="24"/>
        </w:rPr>
        <w:t xml:space="preserve">. </w:t>
      </w:r>
      <w:r w:rsidR="002C52DC">
        <w:rPr>
          <w:rFonts w:ascii="Verdana" w:hAnsi="Verdana" w:cs="Times New Roman"/>
          <w:sz w:val="24"/>
          <w:szCs w:val="24"/>
        </w:rPr>
        <w:t>In this regard, t</w:t>
      </w:r>
      <w:r w:rsidR="002C52DC" w:rsidRPr="00FF33DC">
        <w:rPr>
          <w:rFonts w:ascii="Verdana" w:hAnsi="Verdana"/>
          <w:color w:val="000000" w:themeColor="text1"/>
          <w:sz w:val="24"/>
          <w:szCs w:val="24"/>
        </w:rPr>
        <w:t xml:space="preserve">he Garissa County </w:t>
      </w:r>
      <w:r w:rsidR="002C52DC">
        <w:rPr>
          <w:rFonts w:ascii="Verdana" w:hAnsi="Verdana"/>
          <w:color w:val="000000" w:themeColor="text1"/>
          <w:sz w:val="24"/>
          <w:szCs w:val="24"/>
        </w:rPr>
        <w:t xml:space="preserve">government </w:t>
      </w:r>
      <w:r w:rsidR="002C52DC" w:rsidRPr="00FF33DC">
        <w:rPr>
          <w:rFonts w:ascii="Verdana" w:hAnsi="Verdana"/>
          <w:color w:val="000000" w:themeColor="text1"/>
          <w:sz w:val="24"/>
          <w:szCs w:val="24"/>
        </w:rPr>
        <w:t xml:space="preserve">recognize that the challenge of weak planning and management of water resources in face of rapidly growing demand for water across sectors over the years and the significant risks it represent for social, economic, political and environmental wellbeing. </w:t>
      </w:r>
    </w:p>
    <w:p w:rsidR="00FF33DC" w:rsidRPr="00FF33DC" w:rsidRDefault="00FF33DC" w:rsidP="00FF33DC">
      <w:pPr>
        <w:jc w:val="both"/>
        <w:rPr>
          <w:rFonts w:ascii="Verdana" w:hAnsi="Verdana"/>
          <w:sz w:val="24"/>
          <w:szCs w:val="24"/>
        </w:rPr>
      </w:pPr>
      <w:r w:rsidRPr="00FF33DC">
        <w:rPr>
          <w:rFonts w:ascii="Verdana" w:hAnsi="Verdana"/>
          <w:sz w:val="24"/>
          <w:szCs w:val="24"/>
        </w:rPr>
        <w:t>The proper function of the water sector will require that capacity in terms of accountability system (vision, policy, laws and standards, regulation and management); competence (demonstrated by knowledge and experience, training of roles of staff); finances (</w:t>
      </w:r>
      <w:proofErr w:type="spellStart"/>
      <w:r w:rsidRPr="00FF33DC">
        <w:rPr>
          <w:rFonts w:ascii="Verdana" w:hAnsi="Verdana"/>
          <w:sz w:val="24"/>
          <w:szCs w:val="24"/>
        </w:rPr>
        <w:t>mobilised</w:t>
      </w:r>
      <w:proofErr w:type="spellEnd"/>
      <w:r w:rsidRPr="00FF33DC">
        <w:rPr>
          <w:rFonts w:ascii="Verdana" w:hAnsi="Verdana"/>
          <w:sz w:val="24"/>
          <w:szCs w:val="24"/>
        </w:rPr>
        <w:t xml:space="preserve"> </w:t>
      </w:r>
      <w:r>
        <w:rPr>
          <w:rFonts w:ascii="Verdana" w:hAnsi="Verdana"/>
          <w:sz w:val="24"/>
          <w:szCs w:val="24"/>
        </w:rPr>
        <w:t>from</w:t>
      </w:r>
      <w:r w:rsidRPr="00FF33DC">
        <w:rPr>
          <w:rFonts w:ascii="Verdana" w:hAnsi="Verdana"/>
          <w:sz w:val="24"/>
          <w:szCs w:val="24"/>
        </w:rPr>
        <w:t xml:space="preserve"> private equity, public budgeting and revolving funds), water infrastructure and services and performance management by way of quality and progress monitoring</w:t>
      </w:r>
    </w:p>
    <w:p w:rsidR="00FF33DC" w:rsidRPr="00FF33DC" w:rsidRDefault="00FF33DC" w:rsidP="00FF33DC">
      <w:pPr>
        <w:jc w:val="both"/>
        <w:rPr>
          <w:rFonts w:ascii="Verdana" w:hAnsi="Verdana"/>
          <w:sz w:val="24"/>
          <w:szCs w:val="24"/>
        </w:rPr>
      </w:pPr>
      <w:r w:rsidRPr="00FF33DC">
        <w:rPr>
          <w:rFonts w:ascii="Verdana" w:hAnsi="Verdana"/>
          <w:sz w:val="24"/>
          <w:szCs w:val="24"/>
        </w:rPr>
        <w:t>The policy sets-up</w:t>
      </w:r>
      <w:r>
        <w:rPr>
          <w:rFonts w:ascii="Verdana" w:hAnsi="Verdana"/>
          <w:sz w:val="24"/>
          <w:szCs w:val="24"/>
        </w:rPr>
        <w:t xml:space="preserve"> institutions to drive the transformation; foremost, the urban and ru</w:t>
      </w:r>
      <w:r w:rsidRPr="00FF33DC">
        <w:rPr>
          <w:rFonts w:ascii="Verdana" w:hAnsi="Verdana"/>
          <w:sz w:val="24"/>
          <w:szCs w:val="24"/>
        </w:rPr>
        <w:t xml:space="preserve">ral </w:t>
      </w:r>
      <w:r>
        <w:rPr>
          <w:rFonts w:ascii="Verdana" w:hAnsi="Verdana"/>
          <w:sz w:val="24"/>
          <w:szCs w:val="24"/>
        </w:rPr>
        <w:t>water</w:t>
      </w:r>
      <w:r w:rsidRPr="00FF33DC">
        <w:rPr>
          <w:rFonts w:ascii="Verdana" w:hAnsi="Verdana"/>
          <w:sz w:val="24"/>
          <w:szCs w:val="24"/>
        </w:rPr>
        <w:t xml:space="preserve"> companies, While community </w:t>
      </w:r>
      <w:r>
        <w:rPr>
          <w:rFonts w:ascii="Verdana" w:hAnsi="Verdana"/>
          <w:sz w:val="24"/>
          <w:szCs w:val="24"/>
        </w:rPr>
        <w:t xml:space="preserve">managed water </w:t>
      </w:r>
      <w:r w:rsidRPr="00FF33DC">
        <w:rPr>
          <w:rFonts w:ascii="Verdana" w:hAnsi="Verdana"/>
          <w:sz w:val="24"/>
          <w:szCs w:val="24"/>
        </w:rPr>
        <w:t xml:space="preserve"> services is envisaged  in the foreseeable future, the policy emphasizes</w:t>
      </w:r>
      <w:r>
        <w:rPr>
          <w:rFonts w:ascii="Verdana" w:hAnsi="Verdana"/>
          <w:sz w:val="24"/>
          <w:szCs w:val="24"/>
        </w:rPr>
        <w:t xml:space="preserve"> need to br</w:t>
      </w:r>
      <w:r w:rsidRPr="00FF33DC">
        <w:rPr>
          <w:rFonts w:ascii="Verdana" w:hAnsi="Verdana"/>
          <w:sz w:val="24"/>
          <w:szCs w:val="24"/>
        </w:rPr>
        <w:t>ing these within the framework of regulation and accountability.</w:t>
      </w:r>
    </w:p>
    <w:p w:rsidR="00FF33DC" w:rsidRPr="00FF33DC" w:rsidRDefault="00FF33DC" w:rsidP="00FF33DC">
      <w:pPr>
        <w:jc w:val="both"/>
        <w:rPr>
          <w:rFonts w:ascii="Verdana" w:eastAsia="Times New Roman" w:hAnsi="Verdana" w:cs="Arial"/>
          <w:sz w:val="24"/>
          <w:szCs w:val="24"/>
        </w:rPr>
      </w:pPr>
      <w:r w:rsidRPr="00FF33DC">
        <w:rPr>
          <w:rFonts w:ascii="Verdana" w:hAnsi="Verdana"/>
          <w:sz w:val="24"/>
          <w:szCs w:val="24"/>
        </w:rPr>
        <w:t>Even with establishment of new institutions</w:t>
      </w:r>
      <w:r>
        <w:rPr>
          <w:rFonts w:ascii="Verdana" w:hAnsi="Verdana"/>
          <w:sz w:val="24"/>
          <w:szCs w:val="24"/>
        </w:rPr>
        <w:t>,</w:t>
      </w:r>
      <w:r w:rsidRPr="00FF33DC">
        <w:rPr>
          <w:rFonts w:ascii="Verdana" w:hAnsi="Verdana"/>
          <w:sz w:val="24"/>
          <w:szCs w:val="24"/>
        </w:rPr>
        <w:t xml:space="preserve"> critical capacity need</w:t>
      </w:r>
      <w:r>
        <w:rPr>
          <w:rFonts w:ascii="Verdana" w:hAnsi="Verdana"/>
          <w:sz w:val="24"/>
          <w:szCs w:val="24"/>
        </w:rPr>
        <w:t xml:space="preserve">s </w:t>
      </w:r>
      <w:r w:rsidRPr="00FF33DC">
        <w:rPr>
          <w:rFonts w:ascii="Verdana" w:hAnsi="Verdana"/>
          <w:sz w:val="24"/>
          <w:szCs w:val="24"/>
        </w:rPr>
        <w:t xml:space="preserve">to be put in place to ensure </w:t>
      </w:r>
      <w:r w:rsidRPr="00FF33DC">
        <w:rPr>
          <w:rFonts w:ascii="Verdana" w:eastAsia="Times New Roman" w:hAnsi="Verdana" w:cs="Arial"/>
          <w:sz w:val="24"/>
          <w:szCs w:val="24"/>
        </w:rPr>
        <w:t xml:space="preserve">effective implementation of policy. To begin with, the coordination mechanism envisaged in this policy is a step to ensuring complementary incremental effort by different actors </w:t>
      </w:r>
      <w:r w:rsidRPr="00FF33DC">
        <w:rPr>
          <w:rFonts w:ascii="Verdana" w:hAnsi="Verdana"/>
          <w:sz w:val="24"/>
          <w:szCs w:val="24"/>
        </w:rPr>
        <w:t xml:space="preserve">appropriately to tackle broad priorities. This policy therefore marks a departure from the past where good </w:t>
      </w:r>
      <w:r w:rsidRPr="00FF33DC">
        <w:rPr>
          <w:rFonts w:ascii="Verdana" w:eastAsia="Times New Roman" w:hAnsi="Verdana" w:cs="Arial"/>
          <w:sz w:val="24"/>
          <w:szCs w:val="24"/>
        </w:rPr>
        <w:t>effort goes in parallel, almost in competition.</w:t>
      </w:r>
    </w:p>
    <w:p w:rsidR="00064D1A" w:rsidRDefault="002A3975" w:rsidP="00FF33DC">
      <w:pPr>
        <w:jc w:val="both"/>
        <w:rPr>
          <w:rFonts w:ascii="Century Gothic" w:hAnsi="Century Gothic"/>
          <w:b/>
          <w:sz w:val="24"/>
          <w:szCs w:val="24"/>
        </w:rPr>
      </w:pPr>
      <w:r w:rsidRPr="00FF33DC">
        <w:rPr>
          <w:rFonts w:ascii="Verdana" w:eastAsia="Times New Roman" w:hAnsi="Verdana" w:cs="Arial"/>
          <w:sz w:val="24"/>
          <w:szCs w:val="24"/>
        </w:rPr>
        <w:t>Finally, this policy will give impetus to the p</w:t>
      </w:r>
      <w:r w:rsidRPr="00FF33DC">
        <w:rPr>
          <w:rFonts w:ascii="Verdana" w:hAnsi="Verdana"/>
          <w:sz w:val="24"/>
          <w:szCs w:val="24"/>
        </w:rPr>
        <w:t>rogressive realization of the right to water and sanitation enshrined in the constitution by resolutely focusing on what impedes effective implementation of integrated water development. At the same time deploy coordination, management and knowledge system to make it easier and embrace different stakeholder contribution.</w:t>
      </w:r>
      <w:r w:rsidR="00FF33DC">
        <w:rPr>
          <w:rFonts w:ascii="Verdana" w:hAnsi="Verdana"/>
          <w:sz w:val="24"/>
          <w:szCs w:val="24"/>
        </w:rPr>
        <w:br/>
      </w:r>
    </w:p>
    <w:p w:rsidR="00064D1A" w:rsidRDefault="00064D1A" w:rsidP="00FF33DC">
      <w:pPr>
        <w:jc w:val="both"/>
        <w:rPr>
          <w:rFonts w:ascii="Century Gothic" w:hAnsi="Century Gothic"/>
          <w:b/>
          <w:sz w:val="24"/>
          <w:szCs w:val="24"/>
        </w:rPr>
      </w:pPr>
      <w:r>
        <w:rPr>
          <w:rFonts w:ascii="Century Gothic" w:hAnsi="Century Gothic"/>
          <w:b/>
          <w:sz w:val="24"/>
          <w:szCs w:val="24"/>
        </w:rPr>
        <w:t>The Table below summarizes the key issues facing Garissa water county challenges and policy objectives.</w:t>
      </w:r>
    </w:p>
    <w:p w:rsidR="00064D1A" w:rsidRDefault="00064D1A" w:rsidP="00FF33DC">
      <w:pPr>
        <w:jc w:val="both"/>
        <w:rPr>
          <w:rFonts w:ascii="Century Gothic" w:hAnsi="Century Gothic"/>
          <w:b/>
          <w:sz w:val="24"/>
          <w:szCs w:val="24"/>
        </w:rPr>
        <w:sectPr w:rsidR="00064D1A" w:rsidSect="00064D1A">
          <w:pgSz w:w="12240" w:h="15840"/>
          <w:pgMar w:top="1440" w:right="1191" w:bottom="1191" w:left="1440" w:header="720" w:footer="720" w:gutter="0"/>
          <w:cols w:space="720"/>
          <w:docGrid w:linePitch="360"/>
        </w:sectPr>
      </w:pPr>
    </w:p>
    <w:tbl>
      <w:tblPr>
        <w:tblStyle w:val="TableGrid"/>
        <w:tblpPr w:leftFromText="180" w:rightFromText="180" w:vertAnchor="text" w:horzAnchor="margin" w:tblpY="-164"/>
        <w:tblW w:w="13784" w:type="dxa"/>
        <w:tblLook w:val="04A0"/>
      </w:tblPr>
      <w:tblGrid>
        <w:gridCol w:w="522"/>
        <w:gridCol w:w="1718"/>
        <w:gridCol w:w="4531"/>
        <w:gridCol w:w="2325"/>
        <w:gridCol w:w="4688"/>
      </w:tblGrid>
      <w:tr w:rsidR="00D64785" w:rsidRPr="00337541" w:rsidTr="003962A4">
        <w:trPr>
          <w:trHeight w:val="185"/>
        </w:trPr>
        <w:tc>
          <w:tcPr>
            <w:tcW w:w="522" w:type="dxa"/>
            <w:shd w:val="clear" w:color="auto" w:fill="auto"/>
          </w:tcPr>
          <w:p w:rsidR="00662C52" w:rsidRPr="00337541" w:rsidRDefault="00662C52" w:rsidP="00963518">
            <w:pPr>
              <w:jc w:val="both"/>
              <w:rPr>
                <w:rFonts w:ascii="Century Gothic" w:hAnsi="Century Gothic"/>
                <w:b/>
                <w:sz w:val="24"/>
                <w:szCs w:val="24"/>
              </w:rPr>
            </w:pPr>
            <w:r w:rsidRPr="00337541">
              <w:rPr>
                <w:rFonts w:ascii="Century Gothic" w:hAnsi="Century Gothic"/>
                <w:b/>
                <w:sz w:val="24"/>
                <w:szCs w:val="24"/>
              </w:rPr>
              <w:lastRenderedPageBreak/>
              <w:t>SN</w:t>
            </w:r>
          </w:p>
        </w:tc>
        <w:tc>
          <w:tcPr>
            <w:tcW w:w="1718" w:type="dxa"/>
            <w:shd w:val="clear" w:color="auto" w:fill="auto"/>
          </w:tcPr>
          <w:p w:rsidR="00662C52" w:rsidRPr="00D64785" w:rsidRDefault="00FF33DC" w:rsidP="00963518">
            <w:pPr>
              <w:jc w:val="both"/>
              <w:rPr>
                <w:rFonts w:ascii="Century Gothic" w:hAnsi="Century Gothic"/>
                <w:b/>
                <w:sz w:val="24"/>
                <w:szCs w:val="24"/>
              </w:rPr>
            </w:pPr>
            <w:r w:rsidRPr="00D64785">
              <w:rPr>
                <w:rFonts w:ascii="Century Gothic" w:hAnsi="Century Gothic"/>
                <w:b/>
                <w:sz w:val="24"/>
                <w:szCs w:val="24"/>
              </w:rPr>
              <w:t xml:space="preserve">FUNCTION  </w:t>
            </w:r>
          </w:p>
        </w:tc>
        <w:tc>
          <w:tcPr>
            <w:tcW w:w="4531" w:type="dxa"/>
            <w:shd w:val="clear" w:color="auto" w:fill="auto"/>
          </w:tcPr>
          <w:p w:rsidR="00662C52" w:rsidRPr="00337541" w:rsidRDefault="00662C52" w:rsidP="00963518">
            <w:pPr>
              <w:jc w:val="both"/>
              <w:rPr>
                <w:rFonts w:ascii="Century Gothic" w:hAnsi="Century Gothic"/>
                <w:b/>
                <w:sz w:val="24"/>
                <w:szCs w:val="24"/>
              </w:rPr>
            </w:pPr>
            <w:r w:rsidRPr="00337541">
              <w:rPr>
                <w:rFonts w:ascii="Century Gothic" w:hAnsi="Century Gothic"/>
                <w:b/>
                <w:sz w:val="24"/>
                <w:szCs w:val="24"/>
              </w:rPr>
              <w:t xml:space="preserve">ISSUE </w:t>
            </w:r>
          </w:p>
        </w:tc>
        <w:tc>
          <w:tcPr>
            <w:tcW w:w="2325" w:type="dxa"/>
            <w:shd w:val="clear" w:color="auto" w:fill="auto"/>
          </w:tcPr>
          <w:p w:rsidR="00662C52" w:rsidRPr="00D64785" w:rsidRDefault="00D64785" w:rsidP="00963518">
            <w:pPr>
              <w:jc w:val="both"/>
              <w:rPr>
                <w:rFonts w:ascii="Century Gothic" w:hAnsi="Century Gothic"/>
                <w:b/>
                <w:sz w:val="24"/>
                <w:szCs w:val="24"/>
              </w:rPr>
            </w:pPr>
            <w:r>
              <w:rPr>
                <w:rFonts w:ascii="Century Gothic" w:hAnsi="Century Gothic"/>
                <w:b/>
                <w:sz w:val="24"/>
                <w:szCs w:val="24"/>
              </w:rPr>
              <w:t xml:space="preserve">POLICY </w:t>
            </w:r>
            <w:r w:rsidR="00662C52" w:rsidRPr="00D64785">
              <w:rPr>
                <w:rFonts w:ascii="Century Gothic" w:hAnsi="Century Gothic"/>
                <w:b/>
                <w:sz w:val="24"/>
                <w:szCs w:val="24"/>
              </w:rPr>
              <w:t>GOAL</w:t>
            </w:r>
          </w:p>
        </w:tc>
        <w:tc>
          <w:tcPr>
            <w:tcW w:w="4688" w:type="dxa"/>
            <w:shd w:val="clear" w:color="auto" w:fill="auto"/>
          </w:tcPr>
          <w:p w:rsidR="00662C52" w:rsidRPr="00337541" w:rsidRDefault="00D64785" w:rsidP="00963518">
            <w:pPr>
              <w:jc w:val="both"/>
              <w:rPr>
                <w:rFonts w:ascii="Century Gothic" w:hAnsi="Century Gothic"/>
                <w:b/>
                <w:sz w:val="24"/>
                <w:szCs w:val="24"/>
              </w:rPr>
            </w:pPr>
            <w:r>
              <w:rPr>
                <w:rFonts w:ascii="Century Gothic" w:hAnsi="Century Gothic"/>
                <w:b/>
                <w:sz w:val="24"/>
                <w:szCs w:val="24"/>
              </w:rPr>
              <w:t xml:space="preserve">POLICY </w:t>
            </w:r>
            <w:r w:rsidRPr="00337541">
              <w:rPr>
                <w:rFonts w:ascii="Century Gothic" w:hAnsi="Century Gothic"/>
                <w:b/>
                <w:sz w:val="24"/>
                <w:szCs w:val="24"/>
              </w:rPr>
              <w:t xml:space="preserve">OBJECTIVES </w:t>
            </w:r>
          </w:p>
        </w:tc>
      </w:tr>
      <w:tr w:rsidR="00662C52" w:rsidRPr="004D3CF1" w:rsidTr="003962A4">
        <w:trPr>
          <w:trHeight w:val="185"/>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963518">
            <w:pPr>
              <w:jc w:val="both"/>
              <w:rPr>
                <w:rFonts w:ascii="Century Gothic" w:hAnsi="Century Gothic"/>
                <w:b/>
                <w:bCs/>
              </w:rPr>
            </w:pPr>
            <w:r w:rsidRPr="00D64785">
              <w:rPr>
                <w:rFonts w:ascii="Century Gothic" w:hAnsi="Century Gothic"/>
                <w:b/>
                <w:bCs/>
              </w:rPr>
              <w:t xml:space="preserve">Water Resources </w:t>
            </w:r>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t>Water resources and catchment protection</w:t>
            </w:r>
          </w:p>
          <w:p w:rsidR="00662C52" w:rsidRPr="004D3CF1" w:rsidRDefault="00D64785"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Pr>
                <w:rFonts w:ascii="Century Gothic" w:hAnsi="Century Gothic" w:cs="Times New Roman"/>
                <w:bCs/>
              </w:rPr>
              <w:t>Multiple use</w:t>
            </w:r>
            <w:r w:rsidR="00662C52" w:rsidRPr="004D3CF1">
              <w:rPr>
                <w:rFonts w:ascii="Century Gothic" w:hAnsi="Century Gothic" w:cs="Times New Roman"/>
                <w:bCs/>
              </w:rPr>
              <w:t xml:space="preserve"> water development</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rPr>
              <w:t>Groundwater salinity</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rPr>
              <w:t>poor quality of water</w:t>
            </w:r>
          </w:p>
          <w:p w:rsidR="00662C52" w:rsidRPr="004D3CF1" w:rsidRDefault="00662C52" w:rsidP="00963518">
            <w:pPr>
              <w:autoSpaceDE w:val="0"/>
              <w:autoSpaceDN w:val="0"/>
              <w:adjustRightInd w:val="0"/>
              <w:jc w:val="both"/>
              <w:rPr>
                <w:rFonts w:ascii="Century Gothic" w:hAnsi="Century Gothic" w:cs="Times New Roman"/>
                <w:bCs/>
              </w:rPr>
            </w:pPr>
          </w:p>
        </w:tc>
        <w:tc>
          <w:tcPr>
            <w:tcW w:w="2325" w:type="dxa"/>
            <w:shd w:val="clear" w:color="auto" w:fill="auto"/>
          </w:tcPr>
          <w:p w:rsidR="00662C52" w:rsidRPr="00D64785" w:rsidRDefault="00662C52" w:rsidP="00963518">
            <w:pPr>
              <w:jc w:val="both"/>
              <w:rPr>
                <w:rFonts w:ascii="Century Gothic" w:hAnsi="Century Gothic" w:cs="Times New Roman"/>
                <w:b/>
                <w:bCs/>
              </w:rPr>
            </w:pPr>
            <w:r w:rsidRPr="00D64785">
              <w:rPr>
                <w:rFonts w:ascii="Century Gothic" w:hAnsi="Century Gothic" w:cs="Times New Roman"/>
                <w:b/>
                <w:bCs/>
              </w:rPr>
              <w:t>Improved availability of reliable good quality water resources</w:t>
            </w:r>
          </w:p>
        </w:tc>
        <w:tc>
          <w:tcPr>
            <w:tcW w:w="4688" w:type="dxa"/>
            <w:shd w:val="clear" w:color="auto" w:fill="auto"/>
          </w:tcPr>
          <w:p w:rsidR="00662C52" w:rsidRPr="004D3CF1" w:rsidRDefault="00662C52" w:rsidP="00963518">
            <w:pPr>
              <w:pStyle w:val="ListParagraph"/>
              <w:numPr>
                <w:ilvl w:val="0"/>
                <w:numId w:val="19"/>
              </w:numPr>
              <w:spacing w:line="240" w:lineRule="auto"/>
              <w:jc w:val="both"/>
              <w:rPr>
                <w:rFonts w:ascii="Century Gothic" w:hAnsi="Century Gothic" w:cs="Times New Roman"/>
                <w:bCs/>
              </w:rPr>
            </w:pPr>
            <w:r w:rsidRPr="004D3CF1">
              <w:rPr>
                <w:rFonts w:ascii="Century Gothic" w:hAnsi="Century Gothic" w:cs="Times New Roman"/>
                <w:bCs/>
              </w:rPr>
              <w:t>Map and determine surface and ground water potential in the County</w:t>
            </w:r>
          </w:p>
          <w:p w:rsidR="00662C52" w:rsidRPr="004D3CF1" w:rsidRDefault="00662C52" w:rsidP="00963518">
            <w:pPr>
              <w:pStyle w:val="ListParagraph"/>
              <w:numPr>
                <w:ilvl w:val="0"/>
                <w:numId w:val="19"/>
              </w:numPr>
              <w:spacing w:line="240" w:lineRule="auto"/>
              <w:jc w:val="both"/>
              <w:rPr>
                <w:rFonts w:ascii="Century Gothic" w:hAnsi="Century Gothic" w:cs="Times New Roman"/>
                <w:bCs/>
              </w:rPr>
            </w:pPr>
            <w:r w:rsidRPr="004D3CF1">
              <w:rPr>
                <w:rFonts w:ascii="Century Gothic" w:hAnsi="Century Gothic" w:cs="Times New Roman"/>
                <w:bCs/>
              </w:rPr>
              <w:t>Develop measures and structures for restoration, conservation and protection of water catchments and aquifers.</w:t>
            </w:r>
          </w:p>
        </w:tc>
      </w:tr>
      <w:tr w:rsidR="00662C52" w:rsidRPr="004D3CF1" w:rsidTr="003962A4">
        <w:trPr>
          <w:trHeight w:val="1325"/>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963518">
            <w:pPr>
              <w:jc w:val="both"/>
              <w:rPr>
                <w:rFonts w:ascii="Century Gothic" w:hAnsi="Century Gothic"/>
                <w:b/>
                <w:bCs/>
              </w:rPr>
            </w:pPr>
            <w:r w:rsidRPr="00D64785">
              <w:rPr>
                <w:rFonts w:ascii="Century Gothic" w:hAnsi="Century Gothic"/>
                <w:b/>
                <w:bCs/>
              </w:rPr>
              <w:t>Domestic water supply</w:t>
            </w:r>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t xml:space="preserve">Low  improved domestic water supply coverage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bCs/>
              </w:rPr>
              <w:t>High O&amp; M costs</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bCs/>
              </w:rPr>
              <w:t xml:space="preserve">Uncoordinated, rural water supply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rPr>
              <w:t>Unreliable water sources</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rPr>
              <w:t>Contamination of water sources</w:t>
            </w:r>
          </w:p>
        </w:tc>
        <w:tc>
          <w:tcPr>
            <w:tcW w:w="2325" w:type="dxa"/>
            <w:shd w:val="clear" w:color="auto" w:fill="auto"/>
          </w:tcPr>
          <w:p w:rsidR="00662C52" w:rsidRPr="00D64785" w:rsidRDefault="00662C52" w:rsidP="00963518">
            <w:pPr>
              <w:pStyle w:val="ListParagraph"/>
              <w:spacing w:after="0" w:line="240" w:lineRule="auto"/>
              <w:ind w:left="0"/>
              <w:jc w:val="both"/>
              <w:rPr>
                <w:rFonts w:ascii="Century Gothic" w:hAnsi="Century Gothic"/>
                <w:b/>
                <w:bCs/>
              </w:rPr>
            </w:pPr>
            <w:r w:rsidRPr="00D64785">
              <w:rPr>
                <w:rFonts w:ascii="Century Gothic" w:hAnsi="Century Gothic"/>
                <w:b/>
                <w:bCs/>
              </w:rPr>
              <w:t xml:space="preserve">Improved equitable access to adequate, safe, affordable and sustainable domestic water supply </w:t>
            </w:r>
          </w:p>
        </w:tc>
        <w:tc>
          <w:tcPr>
            <w:tcW w:w="4688" w:type="dxa"/>
            <w:shd w:val="clear" w:color="auto" w:fill="auto"/>
          </w:tcPr>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cs="Times New Roman"/>
                <w:bCs/>
              </w:rPr>
              <w:t>Establish viable water service provision mechanisms for urban and rural water supply</w:t>
            </w:r>
          </w:p>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cs="Times New Roman"/>
                <w:bCs/>
              </w:rPr>
              <w:t>Develop adequate water storage and delivery infrastructure</w:t>
            </w:r>
          </w:p>
        </w:tc>
      </w:tr>
      <w:tr w:rsidR="00662C52" w:rsidRPr="004D3CF1" w:rsidTr="003962A4">
        <w:trPr>
          <w:trHeight w:val="1300"/>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rPr>
                <w:rFonts w:ascii="Century Gothic" w:hAnsi="Century Gothic"/>
                <w:b/>
                <w:bCs/>
              </w:rPr>
            </w:pPr>
            <w:r w:rsidRPr="00D64785">
              <w:rPr>
                <w:rFonts w:ascii="Century Gothic" w:hAnsi="Century Gothic"/>
                <w:b/>
                <w:bCs/>
              </w:rPr>
              <w:t xml:space="preserve">Water for livestock and wildlife </w:t>
            </w:r>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rPr>
              <w:t xml:space="preserve">In liaison between water and rangeland management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cs="Times New Roman"/>
              </w:rPr>
              <w:t>Inadequate access to livestock water limited by water shortages and long distances</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cs="Times New Roman"/>
              </w:rPr>
              <w:t xml:space="preserve">Severe water inaccessibility during drought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cs="Times New Roman"/>
              </w:rPr>
              <w:t>Poor maintenance of range water management infrastructure</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cs="Times New Roman"/>
              </w:rPr>
              <w:t>water points Conflict between livestock and wildlife</w:t>
            </w:r>
          </w:p>
        </w:tc>
        <w:tc>
          <w:tcPr>
            <w:tcW w:w="2325" w:type="dxa"/>
            <w:shd w:val="clear" w:color="auto" w:fill="auto"/>
          </w:tcPr>
          <w:p w:rsidR="00662C52" w:rsidRPr="00D64785" w:rsidRDefault="00662C52" w:rsidP="00963518">
            <w:pPr>
              <w:jc w:val="both"/>
              <w:rPr>
                <w:rFonts w:ascii="Century Gothic" w:hAnsi="Century Gothic" w:cs="Times New Roman"/>
                <w:b/>
                <w:bCs/>
              </w:rPr>
            </w:pPr>
            <w:r w:rsidRPr="00D64785">
              <w:rPr>
                <w:rFonts w:ascii="Century Gothic" w:hAnsi="Century Gothic" w:cs="Times New Roman"/>
                <w:b/>
                <w:bCs/>
              </w:rPr>
              <w:t>Improved access to adequate and quality water for livestock and wildlife</w:t>
            </w:r>
          </w:p>
        </w:tc>
        <w:tc>
          <w:tcPr>
            <w:tcW w:w="4688" w:type="dxa"/>
            <w:shd w:val="clear" w:color="auto" w:fill="auto"/>
          </w:tcPr>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cs="Times New Roman"/>
                <w:bCs/>
              </w:rPr>
              <w:t xml:space="preserve">Develop and rehabilitate livestock and wildlife watering points and systems </w:t>
            </w:r>
          </w:p>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cs="Times New Roman"/>
                <w:bCs/>
              </w:rPr>
              <w:t xml:space="preserve">Enhance management and operations capacity of rangeland water and water related conflict </w:t>
            </w:r>
          </w:p>
        </w:tc>
      </w:tr>
      <w:tr w:rsidR="00662C52" w:rsidRPr="004D3CF1" w:rsidTr="003962A4">
        <w:trPr>
          <w:trHeight w:val="185"/>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rPr>
                <w:rFonts w:ascii="Century Gothic" w:hAnsi="Century Gothic"/>
                <w:b/>
                <w:bCs/>
              </w:rPr>
            </w:pPr>
            <w:r w:rsidRPr="00D64785">
              <w:rPr>
                <w:rFonts w:ascii="Century Gothic" w:hAnsi="Century Gothic"/>
                <w:b/>
                <w:bCs/>
              </w:rPr>
              <w:t>Water for Irrigation</w:t>
            </w:r>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cs="Times New Roman"/>
              </w:rPr>
              <w:t>Predominant arid and semi-arid conditions coupled with erratic rainfall</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rPr>
              <w:t xml:space="preserve">inefficient  irrigation methods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r w:rsidRPr="004D3CF1">
              <w:rPr>
                <w:rFonts w:ascii="Century Gothic" w:hAnsi="Century Gothic"/>
                <w:bCs/>
              </w:rPr>
              <w:t xml:space="preserve">Low utilisation of irrigation potential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bCs/>
              </w:rPr>
            </w:pPr>
          </w:p>
        </w:tc>
        <w:tc>
          <w:tcPr>
            <w:tcW w:w="2325" w:type="dxa"/>
            <w:shd w:val="clear" w:color="auto" w:fill="auto"/>
          </w:tcPr>
          <w:p w:rsidR="00662C52" w:rsidRPr="00D64785" w:rsidRDefault="00662C52" w:rsidP="00963518">
            <w:pPr>
              <w:jc w:val="both"/>
              <w:rPr>
                <w:rFonts w:ascii="Century Gothic" w:hAnsi="Century Gothic" w:cs="Times New Roman"/>
                <w:b/>
                <w:bCs/>
              </w:rPr>
            </w:pPr>
            <w:r w:rsidRPr="00D64785">
              <w:rPr>
                <w:rFonts w:ascii="Century Gothic" w:hAnsi="Century Gothic" w:cs="Times New Roman"/>
                <w:b/>
                <w:bCs/>
              </w:rPr>
              <w:t>Improve the availability of irrigation water for better agricultural productivity</w:t>
            </w:r>
          </w:p>
          <w:p w:rsidR="00662C52" w:rsidRPr="00D64785" w:rsidRDefault="00662C52" w:rsidP="00963518">
            <w:pPr>
              <w:jc w:val="both"/>
              <w:rPr>
                <w:rFonts w:ascii="Century Gothic" w:hAnsi="Century Gothic"/>
                <w:b/>
                <w:bCs/>
              </w:rPr>
            </w:pPr>
          </w:p>
        </w:tc>
        <w:tc>
          <w:tcPr>
            <w:tcW w:w="4688" w:type="dxa"/>
            <w:shd w:val="clear" w:color="auto" w:fill="auto"/>
          </w:tcPr>
          <w:p w:rsidR="00662C52" w:rsidRPr="004D3CF1" w:rsidRDefault="00662C52" w:rsidP="00963518">
            <w:pPr>
              <w:pStyle w:val="ListParagraph"/>
              <w:numPr>
                <w:ilvl w:val="0"/>
                <w:numId w:val="19"/>
              </w:numPr>
              <w:spacing w:after="120" w:line="240" w:lineRule="auto"/>
              <w:jc w:val="both"/>
              <w:rPr>
                <w:rFonts w:ascii="Century Gothic" w:hAnsi="Century Gothic" w:cs="Times New Roman"/>
                <w:bCs/>
              </w:rPr>
            </w:pPr>
            <w:r w:rsidRPr="004D3CF1">
              <w:rPr>
                <w:rFonts w:ascii="Century Gothic" w:hAnsi="Century Gothic" w:cs="Times New Roman"/>
                <w:bCs/>
              </w:rPr>
              <w:t>Improve irrigation water storage and distribution systems</w:t>
            </w:r>
          </w:p>
          <w:p w:rsidR="00662C52" w:rsidRPr="004D3CF1" w:rsidRDefault="00662C52" w:rsidP="00963518">
            <w:pPr>
              <w:pStyle w:val="ListParagraph"/>
              <w:numPr>
                <w:ilvl w:val="0"/>
                <w:numId w:val="19"/>
              </w:numPr>
              <w:spacing w:after="120" w:line="240" w:lineRule="auto"/>
              <w:jc w:val="both"/>
              <w:rPr>
                <w:rFonts w:ascii="Century Gothic" w:hAnsi="Century Gothic" w:cs="Times New Roman"/>
                <w:bCs/>
              </w:rPr>
            </w:pPr>
            <w:r w:rsidRPr="004D3CF1">
              <w:rPr>
                <w:rFonts w:ascii="Century Gothic" w:hAnsi="Century Gothic" w:cs="Times New Roman"/>
                <w:bCs/>
              </w:rPr>
              <w:t>Promote the adoption of efficient water use and technologies for irrigation</w:t>
            </w:r>
          </w:p>
          <w:p w:rsidR="00662C52" w:rsidRPr="004D3CF1" w:rsidRDefault="00662C52" w:rsidP="00963518">
            <w:pPr>
              <w:jc w:val="both"/>
              <w:rPr>
                <w:rFonts w:ascii="Century Gothic" w:hAnsi="Century Gothic"/>
                <w:bCs/>
                <w:lang w:val="en-GB"/>
              </w:rPr>
            </w:pPr>
          </w:p>
        </w:tc>
      </w:tr>
      <w:tr w:rsidR="00662C52" w:rsidRPr="004D3CF1" w:rsidTr="003962A4">
        <w:trPr>
          <w:trHeight w:val="2196"/>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outlineLvl w:val="0"/>
              <w:rPr>
                <w:rFonts w:ascii="Century Gothic" w:hAnsi="Century Gothic" w:cs="Calibri"/>
                <w:b/>
                <w:bCs/>
              </w:rPr>
            </w:pPr>
            <w:bookmarkStart w:id="0" w:name="_Toc451176834"/>
            <w:bookmarkStart w:id="1" w:name="_Toc459276948"/>
            <w:bookmarkStart w:id="2" w:name="_Toc464512092"/>
            <w:r w:rsidRPr="00D64785">
              <w:rPr>
                <w:rFonts w:ascii="Century Gothic" w:hAnsi="Century Gothic" w:cs="Calibri"/>
                <w:b/>
                <w:bCs/>
              </w:rPr>
              <w:t xml:space="preserve">Water For Sanitation and </w:t>
            </w:r>
            <w:bookmarkEnd w:id="0"/>
            <w:bookmarkEnd w:id="1"/>
            <w:r w:rsidRPr="00D64785">
              <w:rPr>
                <w:rFonts w:ascii="Century Gothic" w:hAnsi="Century Gothic" w:cs="Calibri"/>
                <w:b/>
                <w:bCs/>
              </w:rPr>
              <w:t>Hygiene</w:t>
            </w:r>
            <w:bookmarkEnd w:id="2"/>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rPr>
              <w:t>Unimproved sanitation and open defecation</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t>Low attention given to storm water and drainage management</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rPr>
              <w:t xml:space="preserve">Inadequate system for </w:t>
            </w:r>
            <w:r w:rsidRPr="004D3CF1">
              <w:rPr>
                <w:rFonts w:ascii="Century Gothic" w:hAnsi="Century Gothic" w:cs="Times New Roman"/>
                <w:bCs/>
              </w:rPr>
              <w:t xml:space="preserve"> wastewater and sludge management</w:t>
            </w:r>
          </w:p>
        </w:tc>
        <w:tc>
          <w:tcPr>
            <w:tcW w:w="2325" w:type="dxa"/>
            <w:shd w:val="clear" w:color="auto" w:fill="auto"/>
          </w:tcPr>
          <w:p w:rsidR="00662C52" w:rsidRPr="00D64785" w:rsidRDefault="00662C52" w:rsidP="00963518">
            <w:pPr>
              <w:jc w:val="both"/>
              <w:rPr>
                <w:rFonts w:ascii="Century Gothic" w:hAnsi="Century Gothic"/>
                <w:b/>
                <w:bCs/>
              </w:rPr>
            </w:pPr>
            <w:r w:rsidRPr="00D64785">
              <w:rPr>
                <w:rFonts w:ascii="Century Gothic" w:hAnsi="Century Gothic"/>
                <w:b/>
                <w:bCs/>
              </w:rPr>
              <w:t>Adequate wastewater management, storm drainage and water for hygiene throughout the county</w:t>
            </w:r>
          </w:p>
        </w:tc>
        <w:tc>
          <w:tcPr>
            <w:tcW w:w="4688" w:type="dxa"/>
            <w:shd w:val="clear" w:color="auto" w:fill="auto"/>
          </w:tcPr>
          <w:p w:rsidR="00662C52" w:rsidRPr="004D3CF1" w:rsidRDefault="00662C52" w:rsidP="00963518">
            <w:pPr>
              <w:pStyle w:val="ListParagraph"/>
              <w:numPr>
                <w:ilvl w:val="0"/>
                <w:numId w:val="19"/>
              </w:numPr>
              <w:spacing w:line="240" w:lineRule="auto"/>
              <w:jc w:val="both"/>
              <w:rPr>
                <w:rFonts w:ascii="Century Gothic" w:hAnsi="Century Gothic"/>
                <w:bCs/>
              </w:rPr>
            </w:pPr>
            <w:r w:rsidRPr="004D3CF1">
              <w:rPr>
                <w:rFonts w:ascii="Century Gothic" w:hAnsi="Century Gothic"/>
                <w:bCs/>
              </w:rPr>
              <w:t>Provide safe and sustainable public sanitation infrastructure and storm water drainage  in built environment</w:t>
            </w:r>
          </w:p>
          <w:p w:rsidR="00662C52" w:rsidRPr="004D3CF1" w:rsidRDefault="00662C52" w:rsidP="00963518">
            <w:pPr>
              <w:pStyle w:val="ListParagraph"/>
              <w:numPr>
                <w:ilvl w:val="0"/>
                <w:numId w:val="19"/>
              </w:numPr>
              <w:spacing w:line="240" w:lineRule="auto"/>
              <w:jc w:val="both"/>
              <w:rPr>
                <w:rFonts w:ascii="Century Gothic" w:hAnsi="Century Gothic"/>
                <w:bCs/>
              </w:rPr>
            </w:pPr>
            <w:r w:rsidRPr="004D3CF1">
              <w:rPr>
                <w:rFonts w:ascii="Century Gothic" w:hAnsi="Century Gothic"/>
                <w:bCs/>
              </w:rPr>
              <w:t xml:space="preserve">Reduce prevalence of water related diseases through the promotion of personal hygiene and safe sanitation  practices </w:t>
            </w:r>
          </w:p>
        </w:tc>
      </w:tr>
      <w:tr w:rsidR="00662C52" w:rsidRPr="004D3CF1" w:rsidTr="003962A4">
        <w:trPr>
          <w:trHeight w:val="1869"/>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shd w:val="clear" w:color="auto" w:fill="FFFFFF" w:themeFill="background1"/>
              <w:outlineLvl w:val="0"/>
              <w:rPr>
                <w:rFonts w:ascii="Century Gothic" w:hAnsi="Century Gothic" w:cs="Times New Roman"/>
                <w:b/>
                <w:bCs/>
              </w:rPr>
            </w:pPr>
            <w:bookmarkStart w:id="3" w:name="_Toc462053544"/>
            <w:bookmarkStart w:id="4" w:name="_Toc464512098"/>
            <w:r w:rsidRPr="00D64785">
              <w:rPr>
                <w:rFonts w:ascii="Century Gothic" w:hAnsi="Century Gothic" w:cs="Times New Roman"/>
                <w:b/>
                <w:bCs/>
              </w:rPr>
              <w:t>Water and Sanitation For Schools</w:t>
            </w:r>
            <w:bookmarkEnd w:id="3"/>
            <w:r w:rsidR="00FF33DC" w:rsidRPr="00D64785">
              <w:rPr>
                <w:rFonts w:ascii="Century Gothic" w:hAnsi="Century Gothic" w:cs="Times New Roman"/>
                <w:b/>
                <w:bCs/>
              </w:rPr>
              <w:t xml:space="preserve"> </w:t>
            </w:r>
            <w:r w:rsidRPr="00D64785">
              <w:rPr>
                <w:rFonts w:ascii="Century Gothic" w:hAnsi="Century Gothic" w:cs="Times New Roman"/>
                <w:b/>
                <w:bCs/>
              </w:rPr>
              <w:t>and Health Institutions</w:t>
            </w:r>
            <w:bookmarkEnd w:id="4"/>
          </w:p>
          <w:p w:rsidR="00662C52" w:rsidRPr="00D64785" w:rsidRDefault="00662C52" w:rsidP="00963518">
            <w:pPr>
              <w:jc w:val="both"/>
              <w:outlineLvl w:val="0"/>
              <w:rPr>
                <w:rFonts w:ascii="Century Gothic" w:hAnsi="Century Gothic" w:cs="Calibri"/>
                <w:b/>
                <w:bCs/>
                <w:lang w:val="en-GB"/>
              </w:rPr>
            </w:pPr>
          </w:p>
        </w:tc>
        <w:tc>
          <w:tcPr>
            <w:tcW w:w="4531" w:type="dxa"/>
            <w:shd w:val="clear" w:color="auto" w:fill="auto"/>
          </w:tcPr>
          <w:p w:rsidR="00662C52" w:rsidRPr="004D3CF1" w:rsidRDefault="00662C52" w:rsidP="00963518">
            <w:pPr>
              <w:pStyle w:val="ListParagraph"/>
              <w:numPr>
                <w:ilvl w:val="0"/>
                <w:numId w:val="31"/>
              </w:numPr>
              <w:spacing w:after="0" w:line="240" w:lineRule="auto"/>
              <w:jc w:val="both"/>
              <w:rPr>
                <w:rFonts w:ascii="Century Gothic" w:hAnsi="Century Gothic"/>
              </w:rPr>
            </w:pPr>
            <w:r w:rsidRPr="004D3CF1">
              <w:rPr>
                <w:rFonts w:ascii="Century Gothic" w:hAnsi="Century Gothic"/>
              </w:rPr>
              <w:t>Inadequate or absence of basic facilities for safe drinking water and  sanitation in schools and public institutions</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rPr>
              <w:t xml:space="preserve">high mortality contributed by poor water and sanitation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lang w:eastAsia="ja-JP"/>
              </w:rPr>
              <w:t xml:space="preserve">Low prioritization of WASH in schools,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lang w:eastAsia="ja-JP"/>
              </w:rPr>
              <w:t>lack of gender appropriate sanitary facilities</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lang w:eastAsia="ja-JP"/>
              </w:rPr>
              <w:t xml:space="preserve">Inadequate maintenance of WASH infrastructure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lang w:eastAsia="ja-JP"/>
              </w:rPr>
              <w:t xml:space="preserve">Uncoordinated efforts and  quality of WASH and hygiene promotion in schools </w:t>
            </w:r>
          </w:p>
        </w:tc>
        <w:tc>
          <w:tcPr>
            <w:tcW w:w="2325" w:type="dxa"/>
            <w:shd w:val="clear" w:color="auto" w:fill="auto"/>
          </w:tcPr>
          <w:p w:rsidR="00662C52" w:rsidRPr="00D64785" w:rsidRDefault="00662C52" w:rsidP="00963518">
            <w:pPr>
              <w:jc w:val="both"/>
              <w:rPr>
                <w:rFonts w:ascii="Century Gothic" w:hAnsi="Century Gothic" w:cs="Times New Roman"/>
                <w:b/>
                <w:bCs/>
              </w:rPr>
            </w:pPr>
            <w:r w:rsidRPr="00D64785">
              <w:rPr>
                <w:rFonts w:ascii="Century Gothic" w:hAnsi="Century Gothic" w:cs="Times New Roman"/>
                <w:b/>
                <w:bCs/>
              </w:rPr>
              <w:t>To provide safe, adequate and sustainable water and sanitation services in schools, health facilities and other public facilities.</w:t>
            </w:r>
          </w:p>
        </w:tc>
        <w:tc>
          <w:tcPr>
            <w:tcW w:w="4688" w:type="dxa"/>
            <w:shd w:val="clear" w:color="auto" w:fill="auto"/>
          </w:tcPr>
          <w:p w:rsidR="00662C52" w:rsidRPr="004D3CF1" w:rsidRDefault="00662C52" w:rsidP="00963518">
            <w:pPr>
              <w:pStyle w:val="ListParagraph"/>
              <w:numPr>
                <w:ilvl w:val="0"/>
                <w:numId w:val="19"/>
              </w:numPr>
              <w:spacing w:line="240" w:lineRule="auto"/>
              <w:jc w:val="both"/>
              <w:rPr>
                <w:rFonts w:ascii="Century Gothic" w:hAnsi="Century Gothic" w:cs="Times New Roman"/>
                <w:bCs/>
              </w:rPr>
            </w:pPr>
            <w:r w:rsidRPr="004D3CF1">
              <w:rPr>
                <w:rFonts w:ascii="Century Gothic" w:hAnsi="Century Gothic" w:cs="Times New Roman"/>
                <w:bCs/>
              </w:rPr>
              <w:t>To develop and maintain water supply infrastructure in all public institutions</w:t>
            </w:r>
          </w:p>
          <w:p w:rsidR="00662C52" w:rsidRPr="004D3CF1" w:rsidRDefault="00662C52" w:rsidP="00963518">
            <w:pPr>
              <w:pStyle w:val="ListParagraph"/>
              <w:numPr>
                <w:ilvl w:val="0"/>
                <w:numId w:val="19"/>
              </w:numPr>
              <w:spacing w:line="240" w:lineRule="auto"/>
              <w:jc w:val="both"/>
              <w:rPr>
                <w:rFonts w:ascii="Century Gothic" w:hAnsi="Century Gothic" w:cs="Times New Roman"/>
                <w:bCs/>
              </w:rPr>
            </w:pPr>
            <w:r w:rsidRPr="004D3CF1">
              <w:rPr>
                <w:rFonts w:ascii="Century Gothic" w:hAnsi="Century Gothic" w:cs="Times New Roman"/>
                <w:bCs/>
              </w:rPr>
              <w:t>To develop and maintain Faecal sludge and wastewater  management infrastructure in all public institutions</w:t>
            </w:r>
          </w:p>
        </w:tc>
      </w:tr>
      <w:tr w:rsidR="00662C52" w:rsidRPr="004D3CF1" w:rsidTr="003962A4">
        <w:trPr>
          <w:trHeight w:val="318"/>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rPr>
                <w:rFonts w:ascii="Century Gothic" w:hAnsi="Century Gothic"/>
                <w:b/>
                <w:bCs/>
              </w:rPr>
            </w:pPr>
            <w:r w:rsidRPr="00D64785">
              <w:rPr>
                <w:rFonts w:ascii="Century Gothic" w:hAnsi="Century Gothic"/>
                <w:b/>
                <w:bCs/>
              </w:rPr>
              <w:t>Water for commerce and industry</w:t>
            </w:r>
          </w:p>
        </w:tc>
        <w:tc>
          <w:tcPr>
            <w:tcW w:w="4531" w:type="dxa"/>
            <w:shd w:val="clear" w:color="auto" w:fill="auto"/>
          </w:tcPr>
          <w:p w:rsidR="00662C52" w:rsidRPr="004D3CF1" w:rsidRDefault="00662C52" w:rsidP="00963518">
            <w:pPr>
              <w:pStyle w:val="ListParagraph"/>
              <w:autoSpaceDE w:val="0"/>
              <w:autoSpaceDN w:val="0"/>
              <w:adjustRightInd w:val="0"/>
              <w:spacing w:after="0" w:line="240" w:lineRule="auto"/>
              <w:ind w:left="360"/>
              <w:jc w:val="both"/>
              <w:rPr>
                <w:rFonts w:ascii="Century Gothic" w:hAnsi="Century Gothic"/>
                <w:bCs/>
              </w:rPr>
            </w:pPr>
            <w:r w:rsidRPr="004D3CF1">
              <w:rPr>
                <w:rFonts w:ascii="Century Gothic" w:hAnsi="Century Gothic"/>
                <w:bCs/>
              </w:rPr>
              <w:t>Inadequate focus on water and sanitation services as means to attract and lower the cost of doing business</w:t>
            </w:r>
          </w:p>
          <w:p w:rsidR="00662C52" w:rsidRPr="004D3CF1" w:rsidRDefault="00662C52" w:rsidP="00963518">
            <w:pPr>
              <w:pStyle w:val="ListParagraph"/>
              <w:autoSpaceDE w:val="0"/>
              <w:autoSpaceDN w:val="0"/>
              <w:adjustRightInd w:val="0"/>
              <w:spacing w:after="0" w:line="240" w:lineRule="auto"/>
              <w:ind w:left="360"/>
              <w:jc w:val="both"/>
              <w:rPr>
                <w:rFonts w:ascii="Century Gothic" w:hAnsi="Century Gothic"/>
                <w:bCs/>
              </w:rPr>
            </w:pPr>
          </w:p>
        </w:tc>
        <w:tc>
          <w:tcPr>
            <w:tcW w:w="2325" w:type="dxa"/>
            <w:shd w:val="clear" w:color="auto" w:fill="auto"/>
          </w:tcPr>
          <w:p w:rsidR="00662C52" w:rsidRPr="00D64785" w:rsidRDefault="00662C52" w:rsidP="00963518">
            <w:pPr>
              <w:autoSpaceDE w:val="0"/>
              <w:autoSpaceDN w:val="0"/>
              <w:adjustRightInd w:val="0"/>
              <w:spacing w:after="240"/>
              <w:jc w:val="both"/>
              <w:rPr>
                <w:rFonts w:ascii="Century Gothic" w:hAnsi="Century Gothic"/>
                <w:b/>
                <w:bCs/>
              </w:rPr>
            </w:pPr>
            <w:r w:rsidRPr="00D64785">
              <w:rPr>
                <w:rFonts w:ascii="Century Gothic" w:hAnsi="Century Gothic"/>
                <w:b/>
                <w:bCs/>
              </w:rPr>
              <w:t xml:space="preserve">Increased strategic access to reliable and adequate water for commerce  and Industry </w:t>
            </w:r>
          </w:p>
        </w:tc>
        <w:tc>
          <w:tcPr>
            <w:tcW w:w="4688" w:type="dxa"/>
            <w:shd w:val="clear" w:color="auto" w:fill="auto"/>
          </w:tcPr>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bCs/>
              </w:rPr>
              <w:t>To develop strategic water reserves based at commerce and industrial  growth  potential</w:t>
            </w:r>
          </w:p>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bCs/>
              </w:rPr>
              <w:t xml:space="preserve">To develop cooperation and incentives for supplying industrial water and wastewater treatment in key growth centres </w:t>
            </w:r>
          </w:p>
        </w:tc>
      </w:tr>
      <w:tr w:rsidR="00662C52" w:rsidRPr="004D3CF1" w:rsidTr="003962A4">
        <w:trPr>
          <w:trHeight w:val="185"/>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jc w:val="both"/>
              <w:rPr>
                <w:rFonts w:ascii="Century Gothic" w:hAnsi="Century Gothic"/>
                <w:b/>
                <w:bCs/>
              </w:rPr>
            </w:pPr>
            <w:r w:rsidRPr="00D64785">
              <w:rPr>
                <w:rFonts w:ascii="Century Gothic" w:hAnsi="Century Gothic"/>
                <w:b/>
                <w:bCs/>
              </w:rPr>
              <w:t xml:space="preserve">Disaster risk management and emergencies </w:t>
            </w:r>
            <w:r w:rsidRPr="00D64785">
              <w:rPr>
                <w:rFonts w:ascii="Century Gothic" w:hAnsi="Century Gothic"/>
                <w:b/>
                <w:bCs/>
              </w:rPr>
              <w:lastRenderedPageBreak/>
              <w:t>water Supplies</w:t>
            </w:r>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lastRenderedPageBreak/>
              <w:t xml:space="preserve">High exposure to </w:t>
            </w:r>
            <w:r w:rsidRPr="004D3CF1">
              <w:rPr>
                <w:rFonts w:ascii="Century Gothic" w:hAnsi="Century Gothic"/>
              </w:rPr>
              <w:t xml:space="preserve">  recurrent drought and floods and consequent conflicts and health issues </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rPr>
              <w:t xml:space="preserve">improved preparedness for adverse </w:t>
            </w:r>
            <w:r w:rsidRPr="004D3CF1">
              <w:rPr>
                <w:rFonts w:ascii="Century Gothic" w:hAnsi="Century Gothic"/>
              </w:rPr>
              <w:lastRenderedPageBreak/>
              <w:t>climate events</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t>drying if water sources during drought</w:t>
            </w:r>
          </w:p>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t>Expensive and inadequate emergencies water services</w:t>
            </w:r>
          </w:p>
          <w:p w:rsidR="00662C52" w:rsidRPr="004D3CF1" w:rsidRDefault="00662C52" w:rsidP="00963518">
            <w:pPr>
              <w:jc w:val="both"/>
              <w:rPr>
                <w:rFonts w:ascii="Century Gothic" w:hAnsi="Century Gothic"/>
                <w:bCs/>
              </w:rPr>
            </w:pPr>
          </w:p>
        </w:tc>
        <w:tc>
          <w:tcPr>
            <w:tcW w:w="2325" w:type="dxa"/>
            <w:shd w:val="clear" w:color="auto" w:fill="auto"/>
          </w:tcPr>
          <w:p w:rsidR="00662C52" w:rsidRPr="00D64785" w:rsidRDefault="00662C52" w:rsidP="00963518">
            <w:pPr>
              <w:autoSpaceDE w:val="0"/>
              <w:autoSpaceDN w:val="0"/>
              <w:adjustRightInd w:val="0"/>
              <w:spacing w:after="240"/>
              <w:jc w:val="both"/>
              <w:rPr>
                <w:rFonts w:ascii="Century Gothic" w:hAnsi="Century Gothic"/>
                <w:b/>
                <w:bCs/>
              </w:rPr>
            </w:pPr>
            <w:r w:rsidRPr="00D64785">
              <w:rPr>
                <w:rFonts w:ascii="Century Gothic" w:hAnsi="Century Gothic"/>
                <w:b/>
                <w:bCs/>
              </w:rPr>
              <w:lastRenderedPageBreak/>
              <w:t>Reduced exposure to water related disaster risks</w:t>
            </w:r>
          </w:p>
          <w:p w:rsidR="00662C52" w:rsidRPr="00D64785" w:rsidRDefault="00662C52" w:rsidP="00963518">
            <w:pPr>
              <w:jc w:val="both"/>
              <w:rPr>
                <w:rFonts w:ascii="Century Gothic" w:hAnsi="Century Gothic"/>
                <w:b/>
                <w:bCs/>
              </w:rPr>
            </w:pPr>
          </w:p>
        </w:tc>
        <w:tc>
          <w:tcPr>
            <w:tcW w:w="4688" w:type="dxa"/>
            <w:shd w:val="clear" w:color="auto" w:fill="auto"/>
          </w:tcPr>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bCs/>
              </w:rPr>
              <w:lastRenderedPageBreak/>
              <w:t xml:space="preserve">Develop strategic water sources and optimise distribution according to sector needs during drought seasons </w:t>
            </w:r>
          </w:p>
          <w:p w:rsidR="00662C52" w:rsidRPr="004D3CF1" w:rsidRDefault="00662C52" w:rsidP="00963518">
            <w:pPr>
              <w:pStyle w:val="ListParagraph"/>
              <w:numPr>
                <w:ilvl w:val="0"/>
                <w:numId w:val="19"/>
              </w:numPr>
              <w:spacing w:after="0" w:line="240" w:lineRule="auto"/>
              <w:jc w:val="both"/>
              <w:rPr>
                <w:rFonts w:ascii="Century Gothic" w:hAnsi="Century Gothic" w:cs="Times New Roman"/>
                <w:bCs/>
              </w:rPr>
            </w:pPr>
            <w:r w:rsidRPr="004D3CF1">
              <w:rPr>
                <w:rFonts w:ascii="Century Gothic" w:hAnsi="Century Gothic"/>
                <w:bCs/>
                <w:lang w:val="en-US"/>
              </w:rPr>
              <w:lastRenderedPageBreak/>
              <w:t>Improve micro, small, large storage of rainwater for concurrent flood and drought risk management</w:t>
            </w:r>
          </w:p>
        </w:tc>
      </w:tr>
      <w:tr w:rsidR="00662C52" w:rsidRPr="004D3CF1" w:rsidTr="003962A4">
        <w:trPr>
          <w:trHeight w:val="198"/>
        </w:trPr>
        <w:tc>
          <w:tcPr>
            <w:tcW w:w="522" w:type="dxa"/>
            <w:shd w:val="clear" w:color="auto" w:fill="auto"/>
          </w:tcPr>
          <w:p w:rsidR="00662C52" w:rsidRPr="004D3CF1" w:rsidRDefault="00662C52" w:rsidP="00963518">
            <w:pPr>
              <w:pStyle w:val="ListParagraph"/>
              <w:numPr>
                <w:ilvl w:val="0"/>
                <w:numId w:val="3"/>
              </w:numPr>
              <w:spacing w:after="0" w:line="240" w:lineRule="auto"/>
              <w:jc w:val="both"/>
              <w:rPr>
                <w:rFonts w:ascii="Century Gothic" w:hAnsi="Century Gothic"/>
                <w:b/>
              </w:rPr>
            </w:pPr>
          </w:p>
        </w:tc>
        <w:tc>
          <w:tcPr>
            <w:tcW w:w="1718" w:type="dxa"/>
            <w:shd w:val="clear" w:color="auto" w:fill="auto"/>
          </w:tcPr>
          <w:p w:rsidR="00662C52" w:rsidRPr="00D64785" w:rsidRDefault="00662C52" w:rsidP="00D64785">
            <w:pPr>
              <w:rPr>
                <w:rFonts w:ascii="Century Gothic" w:hAnsi="Century Gothic"/>
                <w:b/>
                <w:bCs/>
              </w:rPr>
            </w:pPr>
            <w:r w:rsidRPr="00D64785">
              <w:rPr>
                <w:rFonts w:ascii="Century Gothic" w:hAnsi="Century Gothic"/>
                <w:b/>
                <w:bCs/>
              </w:rPr>
              <w:t>Water sector Governance and coordination</w:t>
            </w:r>
          </w:p>
        </w:tc>
        <w:tc>
          <w:tcPr>
            <w:tcW w:w="4531" w:type="dxa"/>
            <w:shd w:val="clear" w:color="auto" w:fill="auto"/>
          </w:tcPr>
          <w:p w:rsidR="00662C52" w:rsidRPr="004D3CF1" w:rsidRDefault="00662C52" w:rsidP="00963518">
            <w:pPr>
              <w:pStyle w:val="ListParagraph"/>
              <w:numPr>
                <w:ilvl w:val="0"/>
                <w:numId w:val="1"/>
              </w:numPr>
              <w:autoSpaceDE w:val="0"/>
              <w:autoSpaceDN w:val="0"/>
              <w:adjustRightInd w:val="0"/>
              <w:spacing w:after="0" w:line="240" w:lineRule="auto"/>
              <w:jc w:val="both"/>
              <w:rPr>
                <w:rFonts w:ascii="Century Gothic" w:hAnsi="Century Gothic" w:cs="Times New Roman"/>
                <w:bCs/>
              </w:rPr>
            </w:pPr>
            <w:r w:rsidRPr="004D3CF1">
              <w:rPr>
                <w:rFonts w:ascii="Century Gothic" w:hAnsi="Century Gothic" w:cs="Times New Roman"/>
                <w:bCs/>
              </w:rPr>
              <w:t xml:space="preserve">inadequate financial allocation </w:t>
            </w:r>
            <w:r w:rsidR="00D64785">
              <w:rPr>
                <w:rFonts w:ascii="Century Gothic" w:hAnsi="Century Gothic" w:cs="Times New Roman"/>
                <w:bCs/>
              </w:rPr>
              <w:t>to</w:t>
            </w:r>
            <w:r w:rsidRPr="004D3CF1">
              <w:rPr>
                <w:rFonts w:ascii="Century Gothic" w:hAnsi="Century Gothic" w:cs="Times New Roman"/>
                <w:bCs/>
              </w:rPr>
              <w:t xml:space="preserve"> water supply and sanitation</w:t>
            </w:r>
          </w:p>
          <w:p w:rsidR="00662C52" w:rsidRPr="004D3CF1" w:rsidRDefault="00662C52" w:rsidP="00D64785">
            <w:pPr>
              <w:pStyle w:val="ListParagraph"/>
              <w:numPr>
                <w:ilvl w:val="0"/>
                <w:numId w:val="1"/>
              </w:numPr>
              <w:autoSpaceDE w:val="0"/>
              <w:autoSpaceDN w:val="0"/>
              <w:adjustRightInd w:val="0"/>
              <w:spacing w:after="0" w:line="240" w:lineRule="auto"/>
              <w:rPr>
                <w:rFonts w:ascii="Century Gothic" w:hAnsi="Century Gothic" w:cs="Times New Roman"/>
                <w:bCs/>
              </w:rPr>
            </w:pPr>
            <w:r w:rsidRPr="004D3CF1">
              <w:rPr>
                <w:rFonts w:ascii="Century Gothic" w:hAnsi="Century Gothic" w:cs="Times New Roman"/>
              </w:rPr>
              <w:t xml:space="preserve">uncoordinated rural water supply without clear structure of </w:t>
            </w:r>
            <w:r w:rsidR="00D64785">
              <w:rPr>
                <w:rFonts w:ascii="Century Gothic" w:hAnsi="Century Gothic" w:cs="Times New Roman"/>
              </w:rPr>
              <w:t xml:space="preserve">ownership, capacity &amp; </w:t>
            </w:r>
            <w:r w:rsidRPr="004D3CF1">
              <w:rPr>
                <w:rFonts w:ascii="Century Gothic" w:hAnsi="Century Gothic" w:cs="Times New Roman"/>
              </w:rPr>
              <w:t xml:space="preserve">operational </w:t>
            </w:r>
            <w:r w:rsidR="00D64785">
              <w:rPr>
                <w:rFonts w:ascii="Century Gothic" w:hAnsi="Century Gothic" w:cs="Times New Roman"/>
              </w:rPr>
              <w:t xml:space="preserve"> requirement and </w:t>
            </w:r>
            <w:r w:rsidRPr="004D3CF1">
              <w:rPr>
                <w:rFonts w:ascii="Century Gothic" w:hAnsi="Century Gothic" w:cs="Times New Roman"/>
              </w:rPr>
              <w:t>reliability</w:t>
            </w:r>
          </w:p>
          <w:p w:rsidR="00662C52" w:rsidRPr="00D65FC9" w:rsidRDefault="00662C52" w:rsidP="00D64785">
            <w:pPr>
              <w:pStyle w:val="ListParagraph"/>
              <w:numPr>
                <w:ilvl w:val="0"/>
                <w:numId w:val="1"/>
              </w:numPr>
              <w:autoSpaceDE w:val="0"/>
              <w:autoSpaceDN w:val="0"/>
              <w:adjustRightInd w:val="0"/>
              <w:spacing w:after="0" w:line="240" w:lineRule="auto"/>
              <w:rPr>
                <w:rFonts w:ascii="Century Gothic" w:hAnsi="Century Gothic" w:cs="Times New Roman"/>
                <w:bCs/>
              </w:rPr>
            </w:pPr>
            <w:r w:rsidRPr="004D3CF1">
              <w:rPr>
                <w:rFonts w:ascii="Century Gothic" w:hAnsi="Century Gothic" w:cs="Times New Roman"/>
                <w:bCs/>
              </w:rPr>
              <w:t xml:space="preserve">weak </w:t>
            </w:r>
            <w:r w:rsidRPr="004D3CF1">
              <w:rPr>
                <w:rFonts w:ascii="Century Gothic" w:hAnsi="Century Gothic" w:cs="Times New Roman"/>
              </w:rPr>
              <w:t xml:space="preserve">data and information for planning and  monitoring </w:t>
            </w:r>
          </w:p>
          <w:p w:rsidR="00662C52" w:rsidRDefault="00662C52" w:rsidP="00D64785">
            <w:pPr>
              <w:pStyle w:val="ListParagraph"/>
              <w:numPr>
                <w:ilvl w:val="0"/>
                <w:numId w:val="1"/>
              </w:numPr>
              <w:autoSpaceDE w:val="0"/>
              <w:autoSpaceDN w:val="0"/>
              <w:adjustRightInd w:val="0"/>
              <w:spacing w:line="240" w:lineRule="auto"/>
              <w:rPr>
                <w:rFonts w:ascii="Century Gothic" w:hAnsi="Century Gothic" w:cs="Times New Roman"/>
                <w:bCs/>
                <w:lang w:val="en-US"/>
              </w:rPr>
            </w:pPr>
            <w:r>
              <w:rPr>
                <w:rFonts w:ascii="Century Gothic" w:hAnsi="Century Gothic" w:cs="Times New Roman"/>
                <w:bCs/>
                <w:lang w:val="en-US"/>
              </w:rPr>
              <w:t>D</w:t>
            </w:r>
            <w:r w:rsidRPr="00B359AB">
              <w:rPr>
                <w:rFonts w:ascii="Century Gothic" w:hAnsi="Century Gothic" w:cs="Times New Roman"/>
                <w:bCs/>
                <w:lang w:val="en-US"/>
              </w:rPr>
              <w:t>isjointed</w:t>
            </w:r>
            <w:r w:rsidR="00FF33DC">
              <w:rPr>
                <w:rFonts w:ascii="Century Gothic" w:hAnsi="Century Gothic" w:cs="Times New Roman"/>
                <w:bCs/>
                <w:lang w:val="en-US"/>
              </w:rPr>
              <w:t xml:space="preserve"> </w:t>
            </w:r>
            <w:r w:rsidRPr="004D3CF1">
              <w:rPr>
                <w:rFonts w:ascii="Century Gothic" w:hAnsi="Century Gothic" w:cs="Times New Roman"/>
                <w:bCs/>
                <w:lang w:val="en-US"/>
              </w:rPr>
              <w:t>resource mapping  and research</w:t>
            </w:r>
          </w:p>
          <w:p w:rsidR="00662C52" w:rsidRPr="004D3CF1" w:rsidRDefault="00662C52" w:rsidP="00D64785">
            <w:pPr>
              <w:pStyle w:val="ListParagraph"/>
              <w:numPr>
                <w:ilvl w:val="0"/>
                <w:numId w:val="1"/>
              </w:numPr>
              <w:autoSpaceDE w:val="0"/>
              <w:autoSpaceDN w:val="0"/>
              <w:adjustRightInd w:val="0"/>
              <w:spacing w:after="0" w:line="240" w:lineRule="auto"/>
              <w:rPr>
                <w:rFonts w:ascii="Century Gothic" w:hAnsi="Century Gothic" w:cs="Times New Roman"/>
                <w:bCs/>
              </w:rPr>
            </w:pPr>
            <w:bookmarkStart w:id="5" w:name="_GoBack"/>
            <w:bookmarkEnd w:id="5"/>
            <w:r w:rsidRPr="004D3CF1">
              <w:rPr>
                <w:rFonts w:ascii="Century Gothic" w:hAnsi="Century Gothic" w:cs="Times New Roman"/>
              </w:rPr>
              <w:t>Lack of consolidated capacity development plan</w:t>
            </w:r>
          </w:p>
          <w:p w:rsidR="00662C52" w:rsidRPr="004D3CF1" w:rsidRDefault="00662C52" w:rsidP="00D64785">
            <w:pPr>
              <w:pStyle w:val="ListParagraph"/>
              <w:numPr>
                <w:ilvl w:val="0"/>
                <w:numId w:val="1"/>
              </w:numPr>
              <w:autoSpaceDE w:val="0"/>
              <w:autoSpaceDN w:val="0"/>
              <w:adjustRightInd w:val="0"/>
              <w:spacing w:after="0" w:line="240" w:lineRule="auto"/>
              <w:rPr>
                <w:rFonts w:ascii="Century Gothic" w:hAnsi="Century Gothic" w:cs="Times New Roman"/>
                <w:bCs/>
              </w:rPr>
            </w:pPr>
            <w:r w:rsidRPr="004D3CF1">
              <w:rPr>
                <w:rFonts w:ascii="Century Gothic" w:hAnsi="Century Gothic" w:cs="Times New Roman"/>
                <w:bCs/>
              </w:rPr>
              <w:t>low utilisation of technology options and innovation for</w:t>
            </w:r>
            <w:r w:rsidR="00FF33DC">
              <w:rPr>
                <w:rFonts w:ascii="Century Gothic" w:hAnsi="Century Gothic" w:cs="Times New Roman"/>
                <w:bCs/>
              </w:rPr>
              <w:t xml:space="preserve"> </w:t>
            </w:r>
            <w:r w:rsidRPr="004D3CF1">
              <w:rPr>
                <w:rFonts w:ascii="Century Gothic" w:hAnsi="Century Gothic" w:cs="Times New Roman"/>
                <w:bCs/>
              </w:rPr>
              <w:t>sustain</w:t>
            </w:r>
            <w:r>
              <w:rPr>
                <w:rFonts w:ascii="Century Gothic" w:hAnsi="Century Gothic" w:cs="Times New Roman"/>
                <w:bCs/>
              </w:rPr>
              <w:t>a</w:t>
            </w:r>
            <w:r w:rsidRPr="004D3CF1">
              <w:rPr>
                <w:rFonts w:ascii="Century Gothic" w:hAnsi="Century Gothic" w:cs="Times New Roman"/>
                <w:bCs/>
              </w:rPr>
              <w:t>bility</w:t>
            </w:r>
          </w:p>
          <w:p w:rsidR="00662C52" w:rsidRPr="004D3CF1" w:rsidRDefault="00662C52" w:rsidP="00D64785">
            <w:pPr>
              <w:pStyle w:val="ListParagraph"/>
              <w:numPr>
                <w:ilvl w:val="0"/>
                <w:numId w:val="1"/>
              </w:numPr>
              <w:autoSpaceDE w:val="0"/>
              <w:autoSpaceDN w:val="0"/>
              <w:adjustRightInd w:val="0"/>
              <w:spacing w:after="0" w:line="240" w:lineRule="auto"/>
              <w:rPr>
                <w:rFonts w:ascii="Century Gothic" w:hAnsi="Century Gothic" w:cs="Times New Roman"/>
                <w:bCs/>
              </w:rPr>
            </w:pPr>
            <w:r w:rsidRPr="004D3CF1">
              <w:rPr>
                <w:rFonts w:ascii="Century Gothic" w:hAnsi="Century Gothic" w:cs="Times New Roman"/>
                <w:bCs/>
              </w:rPr>
              <w:t xml:space="preserve">low attention given to project planning, </w:t>
            </w:r>
            <w:r w:rsidR="00D64785">
              <w:rPr>
                <w:rFonts w:ascii="Century Gothic" w:hAnsi="Century Gothic" w:cs="Times New Roman"/>
                <w:bCs/>
              </w:rPr>
              <w:t xml:space="preserve">standards and </w:t>
            </w:r>
            <w:r w:rsidRPr="004D3CF1">
              <w:rPr>
                <w:rFonts w:ascii="Century Gothic" w:hAnsi="Century Gothic" w:cs="Times New Roman"/>
                <w:bCs/>
              </w:rPr>
              <w:t>guidelines for implementation</w:t>
            </w:r>
          </w:p>
          <w:p w:rsidR="00662C52" w:rsidRPr="004D3CF1" w:rsidRDefault="00662C52" w:rsidP="00D64785">
            <w:pPr>
              <w:pStyle w:val="ListParagraph"/>
              <w:numPr>
                <w:ilvl w:val="0"/>
                <w:numId w:val="1"/>
              </w:numPr>
              <w:autoSpaceDE w:val="0"/>
              <w:autoSpaceDN w:val="0"/>
              <w:adjustRightInd w:val="0"/>
              <w:spacing w:line="240" w:lineRule="auto"/>
              <w:rPr>
                <w:rFonts w:ascii="Century Gothic" w:hAnsi="Century Gothic" w:cs="Times New Roman"/>
                <w:bCs/>
                <w:lang w:val="en-US"/>
              </w:rPr>
            </w:pPr>
            <w:r>
              <w:rPr>
                <w:rFonts w:ascii="Century Gothic" w:hAnsi="Century Gothic" w:cs="Times New Roman"/>
                <w:bCs/>
                <w:lang w:val="en-US"/>
              </w:rPr>
              <w:t>Inexistent structure for m</w:t>
            </w:r>
            <w:r w:rsidRPr="004D3CF1">
              <w:rPr>
                <w:rFonts w:ascii="Century Gothic" w:hAnsi="Century Gothic" w:cs="Times New Roman"/>
                <w:bCs/>
                <w:lang w:val="en-US"/>
              </w:rPr>
              <w:t xml:space="preserve">onitoring and evaluation </w:t>
            </w:r>
          </w:p>
          <w:p w:rsidR="00662C52" w:rsidRPr="004D3CF1" w:rsidRDefault="00D64785" w:rsidP="00D64785">
            <w:pPr>
              <w:pStyle w:val="ListParagraph"/>
              <w:numPr>
                <w:ilvl w:val="0"/>
                <w:numId w:val="1"/>
              </w:numPr>
              <w:autoSpaceDE w:val="0"/>
              <w:autoSpaceDN w:val="0"/>
              <w:adjustRightInd w:val="0"/>
              <w:spacing w:line="240" w:lineRule="auto"/>
              <w:rPr>
                <w:rFonts w:ascii="Century Gothic" w:hAnsi="Century Gothic" w:cs="Times New Roman"/>
                <w:bCs/>
                <w:lang w:val="en-US"/>
              </w:rPr>
            </w:pPr>
            <w:r>
              <w:rPr>
                <w:rFonts w:ascii="Century Gothic" w:hAnsi="Century Gothic" w:cs="Times New Roman"/>
                <w:bCs/>
                <w:lang w:val="en-US"/>
              </w:rPr>
              <w:t>I</w:t>
            </w:r>
            <w:r w:rsidR="00662C52">
              <w:rPr>
                <w:rFonts w:ascii="Century Gothic" w:hAnsi="Century Gothic" w:cs="Times New Roman"/>
                <w:bCs/>
                <w:lang w:val="en-US"/>
              </w:rPr>
              <w:t>ntegrity and e</w:t>
            </w:r>
            <w:r w:rsidR="00662C52" w:rsidRPr="004D3CF1">
              <w:rPr>
                <w:rFonts w:ascii="Century Gothic" w:hAnsi="Century Gothic" w:cs="Times New Roman"/>
                <w:bCs/>
                <w:lang w:val="en-US"/>
              </w:rPr>
              <w:t xml:space="preserve">quity </w:t>
            </w:r>
            <w:r w:rsidR="00662C52">
              <w:rPr>
                <w:rFonts w:ascii="Century Gothic" w:hAnsi="Century Gothic" w:cs="Times New Roman"/>
                <w:bCs/>
                <w:lang w:val="en-US"/>
              </w:rPr>
              <w:t xml:space="preserve"> concerns</w:t>
            </w:r>
          </w:p>
          <w:p w:rsidR="00662C52" w:rsidRPr="00D65FC9" w:rsidRDefault="00662C52" w:rsidP="00D64785">
            <w:pPr>
              <w:pStyle w:val="ListParagraph"/>
              <w:numPr>
                <w:ilvl w:val="0"/>
                <w:numId w:val="1"/>
              </w:numPr>
              <w:autoSpaceDE w:val="0"/>
              <w:autoSpaceDN w:val="0"/>
              <w:adjustRightInd w:val="0"/>
              <w:spacing w:line="240" w:lineRule="auto"/>
              <w:rPr>
                <w:rFonts w:ascii="Century Gothic" w:hAnsi="Century Gothic" w:cs="Times New Roman"/>
                <w:bCs/>
                <w:lang w:val="en-US"/>
              </w:rPr>
            </w:pPr>
            <w:r w:rsidRPr="004D3CF1">
              <w:rPr>
                <w:rFonts w:ascii="Century Gothic" w:hAnsi="Century Gothic" w:cs="Times New Roman"/>
                <w:bCs/>
                <w:lang w:val="en-US"/>
              </w:rPr>
              <w:t>lack of inter and extra county</w:t>
            </w:r>
            <w:r w:rsidR="00FF33DC">
              <w:rPr>
                <w:rFonts w:ascii="Century Gothic" w:hAnsi="Century Gothic" w:cs="Times New Roman"/>
                <w:bCs/>
                <w:lang w:val="en-US"/>
              </w:rPr>
              <w:t xml:space="preserve"> </w:t>
            </w:r>
            <w:r w:rsidRPr="004D3CF1">
              <w:rPr>
                <w:rFonts w:ascii="Century Gothic" w:hAnsi="Century Gothic" w:cs="Times New Roman"/>
                <w:bCs/>
                <w:lang w:val="en-US"/>
              </w:rPr>
              <w:t>coordination</w:t>
            </w:r>
            <w:r>
              <w:rPr>
                <w:rFonts w:ascii="Century Gothic" w:hAnsi="Century Gothic" w:cs="Times New Roman"/>
                <w:bCs/>
                <w:lang w:val="en-US"/>
              </w:rPr>
              <w:t xml:space="preserve"> and decision making across levels</w:t>
            </w:r>
          </w:p>
        </w:tc>
        <w:tc>
          <w:tcPr>
            <w:tcW w:w="2325" w:type="dxa"/>
            <w:shd w:val="clear" w:color="auto" w:fill="auto"/>
          </w:tcPr>
          <w:p w:rsidR="00662C52" w:rsidRPr="00D64785" w:rsidRDefault="00662C52" w:rsidP="00963518">
            <w:pPr>
              <w:jc w:val="both"/>
              <w:rPr>
                <w:rFonts w:ascii="Century Gothic" w:hAnsi="Century Gothic" w:cs="Times New Roman"/>
                <w:b/>
                <w:bCs/>
              </w:rPr>
            </w:pPr>
            <w:r w:rsidRPr="00D64785">
              <w:rPr>
                <w:rFonts w:ascii="Century Gothic" w:hAnsi="Century Gothic" w:cs="Times New Roman"/>
                <w:b/>
                <w:bCs/>
              </w:rPr>
              <w:t>Establish a robust, efficient  and accountable governance structures for sustaining water and sanitation services delivery</w:t>
            </w:r>
          </w:p>
          <w:p w:rsidR="00662C52" w:rsidRPr="00D64785" w:rsidRDefault="00662C52" w:rsidP="00963518">
            <w:pPr>
              <w:jc w:val="both"/>
              <w:rPr>
                <w:rFonts w:ascii="Century Gothic" w:hAnsi="Century Gothic"/>
                <w:b/>
                <w:bCs/>
              </w:rPr>
            </w:pPr>
          </w:p>
        </w:tc>
        <w:tc>
          <w:tcPr>
            <w:tcW w:w="4688" w:type="dxa"/>
            <w:shd w:val="clear" w:color="auto" w:fill="auto"/>
          </w:tcPr>
          <w:p w:rsidR="00662C52" w:rsidRPr="004D3CF1" w:rsidRDefault="00662C52" w:rsidP="00963518">
            <w:pPr>
              <w:pStyle w:val="ListParagraph"/>
              <w:numPr>
                <w:ilvl w:val="0"/>
                <w:numId w:val="19"/>
              </w:numPr>
              <w:spacing w:line="240" w:lineRule="auto"/>
              <w:jc w:val="both"/>
              <w:rPr>
                <w:rFonts w:ascii="Century Gothic" w:hAnsi="Century Gothic"/>
                <w:bCs/>
              </w:rPr>
            </w:pPr>
            <w:r w:rsidRPr="004D3CF1">
              <w:rPr>
                <w:rFonts w:ascii="Century Gothic" w:hAnsi="Century Gothic"/>
                <w:bCs/>
              </w:rPr>
              <w:t>To establish transparent, representative, coordinated and accountable leadership structures for the water  sector at every level</w:t>
            </w:r>
          </w:p>
          <w:p w:rsidR="00662C52" w:rsidRPr="004D3CF1" w:rsidRDefault="00662C52" w:rsidP="00963518">
            <w:pPr>
              <w:pStyle w:val="ListParagraph"/>
              <w:numPr>
                <w:ilvl w:val="0"/>
                <w:numId w:val="19"/>
              </w:numPr>
              <w:spacing w:line="240" w:lineRule="auto"/>
              <w:jc w:val="both"/>
              <w:rPr>
                <w:rFonts w:ascii="Century Gothic" w:hAnsi="Century Gothic"/>
                <w:bCs/>
              </w:rPr>
            </w:pPr>
            <w:r w:rsidRPr="004D3CF1">
              <w:rPr>
                <w:rFonts w:ascii="Century Gothic" w:hAnsi="Century Gothic"/>
                <w:bCs/>
              </w:rPr>
              <w:t>To mobilize sustainable financial resources to meet the costs for water services</w:t>
            </w:r>
          </w:p>
          <w:p w:rsidR="00662C52" w:rsidRPr="004D3CF1" w:rsidRDefault="00662C52" w:rsidP="00963518">
            <w:pPr>
              <w:pStyle w:val="ListParagraph"/>
              <w:numPr>
                <w:ilvl w:val="0"/>
                <w:numId w:val="19"/>
              </w:numPr>
              <w:spacing w:line="240" w:lineRule="auto"/>
              <w:jc w:val="both"/>
              <w:rPr>
                <w:rFonts w:ascii="Century Gothic" w:hAnsi="Century Gothic"/>
                <w:bCs/>
              </w:rPr>
            </w:pPr>
            <w:r w:rsidRPr="004D3CF1">
              <w:rPr>
                <w:rFonts w:ascii="Century Gothic" w:hAnsi="Century Gothic"/>
                <w:bCs/>
              </w:rPr>
              <w:t xml:space="preserve">To develop an appropriate mechanism of monitoring water sector development in both urban and rural areas of the county </w:t>
            </w:r>
          </w:p>
        </w:tc>
      </w:tr>
    </w:tbl>
    <w:p w:rsidR="00767B3A" w:rsidRPr="00602509" w:rsidRDefault="00767B3A" w:rsidP="00963518">
      <w:pPr>
        <w:jc w:val="both"/>
        <w:rPr>
          <w:b/>
          <w:bCs/>
        </w:rPr>
      </w:pPr>
    </w:p>
    <w:sectPr w:rsidR="00767B3A" w:rsidRPr="00602509" w:rsidSect="00AB0DA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335"/>
    <w:multiLevelType w:val="multilevel"/>
    <w:tmpl w:val="AFE8E9B4"/>
    <w:lvl w:ilvl="0">
      <w:start w:val="1"/>
      <w:numFmt w:val="decimal"/>
      <w:lvlText w:val="%1."/>
      <w:lvlJc w:val="left"/>
      <w:pPr>
        <w:ind w:left="360" w:hanging="360"/>
      </w:pPr>
    </w:lvl>
    <w:lvl w:ilvl="1">
      <w:start w:val="2"/>
      <w:numFmt w:val="decimal"/>
      <w:isLgl/>
      <w:lvlText w:val="%1.%2."/>
      <w:lvlJc w:val="left"/>
      <w:pPr>
        <w:ind w:left="585" w:hanging="465"/>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1">
    <w:nsid w:val="03EF13E9"/>
    <w:multiLevelType w:val="hybridMultilevel"/>
    <w:tmpl w:val="1AC08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B6A32"/>
    <w:multiLevelType w:val="hybridMultilevel"/>
    <w:tmpl w:val="83FCBC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059E2DE4"/>
    <w:multiLevelType w:val="hybridMultilevel"/>
    <w:tmpl w:val="7402EA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7684B"/>
    <w:multiLevelType w:val="hybridMultilevel"/>
    <w:tmpl w:val="9A5A11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7853F8"/>
    <w:multiLevelType w:val="hybridMultilevel"/>
    <w:tmpl w:val="1440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56F06"/>
    <w:multiLevelType w:val="hybridMultilevel"/>
    <w:tmpl w:val="2060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D7262"/>
    <w:multiLevelType w:val="multilevel"/>
    <w:tmpl w:val="BF7A3F24"/>
    <w:lvl w:ilvl="0">
      <w:start w:val="1"/>
      <w:numFmt w:val="lowerRoman"/>
      <w:lvlText w:val="%1."/>
      <w:lvlJc w:val="right"/>
      <w:pPr>
        <w:ind w:left="720" w:hanging="360"/>
      </w:pPr>
      <w:rPr>
        <w:rFonts w:hint="default"/>
        <w:lang w:val="en-US"/>
      </w:rPr>
    </w:lvl>
    <w:lvl w:ilvl="1">
      <w:start w:val="4"/>
      <w:numFmt w:val="decimal"/>
      <w:isLgl/>
      <w:lvlText w:val="%1.%2."/>
      <w:lvlJc w:val="left"/>
      <w:pPr>
        <w:ind w:left="1080" w:hanging="720"/>
      </w:pPr>
      <w:rPr>
        <w:b/>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800" w:hanging="144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2160" w:hanging="1800"/>
      </w:pPr>
      <w:rPr>
        <w:b w:val="0"/>
      </w:rPr>
    </w:lvl>
    <w:lvl w:ilvl="7">
      <w:start w:val="1"/>
      <w:numFmt w:val="decimal"/>
      <w:isLgl/>
      <w:lvlText w:val="%1.%2.%3.%4.%5.%6.%7.%8."/>
      <w:lvlJc w:val="left"/>
      <w:pPr>
        <w:ind w:left="2520" w:hanging="2160"/>
      </w:pPr>
      <w:rPr>
        <w:b w:val="0"/>
      </w:rPr>
    </w:lvl>
    <w:lvl w:ilvl="8">
      <w:start w:val="1"/>
      <w:numFmt w:val="decimal"/>
      <w:isLgl/>
      <w:lvlText w:val="%1.%2.%3.%4.%5.%6.%7.%8.%9."/>
      <w:lvlJc w:val="left"/>
      <w:pPr>
        <w:ind w:left="2520" w:hanging="2160"/>
      </w:pPr>
      <w:rPr>
        <w:b w:val="0"/>
      </w:rPr>
    </w:lvl>
  </w:abstractNum>
  <w:abstractNum w:abstractNumId="8">
    <w:nsid w:val="29804847"/>
    <w:multiLevelType w:val="hybridMultilevel"/>
    <w:tmpl w:val="0AB29E7C"/>
    <w:lvl w:ilvl="0" w:tplc="192ADE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424183"/>
    <w:multiLevelType w:val="hybridMultilevel"/>
    <w:tmpl w:val="A592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637203"/>
    <w:multiLevelType w:val="hybridMultilevel"/>
    <w:tmpl w:val="37F62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8C0592"/>
    <w:multiLevelType w:val="hybridMultilevel"/>
    <w:tmpl w:val="8E0837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81E8F"/>
    <w:multiLevelType w:val="multilevel"/>
    <w:tmpl w:val="08D65F5A"/>
    <w:lvl w:ilvl="0">
      <w:start w:val="1"/>
      <w:numFmt w:val="lowerRoman"/>
      <w:lvlText w:val="%1."/>
      <w:lvlJc w:val="right"/>
      <w:pPr>
        <w:ind w:left="720" w:hanging="360"/>
      </w:pPr>
      <w:rPr>
        <w:rFonts w:hint="default"/>
      </w:rPr>
    </w:lvl>
    <w:lvl w:ilvl="1">
      <w:start w:val="4"/>
      <w:numFmt w:val="decimal"/>
      <w:isLgl/>
      <w:lvlText w:val="%1.%2."/>
      <w:lvlJc w:val="left"/>
      <w:pPr>
        <w:ind w:left="1080" w:hanging="720"/>
      </w:pPr>
      <w:rPr>
        <w:b/>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800" w:hanging="144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2160" w:hanging="1800"/>
      </w:pPr>
      <w:rPr>
        <w:b w:val="0"/>
      </w:rPr>
    </w:lvl>
    <w:lvl w:ilvl="7">
      <w:start w:val="1"/>
      <w:numFmt w:val="decimal"/>
      <w:isLgl/>
      <w:lvlText w:val="%1.%2.%3.%4.%5.%6.%7.%8."/>
      <w:lvlJc w:val="left"/>
      <w:pPr>
        <w:ind w:left="2520" w:hanging="2160"/>
      </w:pPr>
      <w:rPr>
        <w:b w:val="0"/>
      </w:rPr>
    </w:lvl>
    <w:lvl w:ilvl="8">
      <w:start w:val="1"/>
      <w:numFmt w:val="decimal"/>
      <w:isLgl/>
      <w:lvlText w:val="%1.%2.%3.%4.%5.%6.%7.%8.%9."/>
      <w:lvlJc w:val="left"/>
      <w:pPr>
        <w:ind w:left="2520" w:hanging="2160"/>
      </w:pPr>
      <w:rPr>
        <w:b w:val="0"/>
      </w:rPr>
    </w:lvl>
  </w:abstractNum>
  <w:abstractNum w:abstractNumId="13">
    <w:nsid w:val="4504677C"/>
    <w:multiLevelType w:val="hybridMultilevel"/>
    <w:tmpl w:val="B9FECE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30423"/>
    <w:multiLevelType w:val="multilevel"/>
    <w:tmpl w:val="A5A673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25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C2D1459"/>
    <w:multiLevelType w:val="hybridMultilevel"/>
    <w:tmpl w:val="826E3A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EAA0628"/>
    <w:multiLevelType w:val="hybridMultilevel"/>
    <w:tmpl w:val="D6A05C78"/>
    <w:lvl w:ilvl="0" w:tplc="192ADE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95A0E"/>
    <w:multiLevelType w:val="hybridMultilevel"/>
    <w:tmpl w:val="1076CD18"/>
    <w:lvl w:ilvl="0" w:tplc="0409000F">
      <w:start w:val="1"/>
      <w:numFmt w:val="decimal"/>
      <w:lvlText w:val="%1."/>
      <w:lvlJc w:val="left"/>
      <w:pPr>
        <w:ind w:left="360" w:hanging="360"/>
      </w:pPr>
      <w:rPr>
        <w:rFont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57435F13"/>
    <w:multiLevelType w:val="multilevel"/>
    <w:tmpl w:val="56987038"/>
    <w:lvl w:ilvl="0">
      <w:start w:val="1"/>
      <w:numFmt w:val="lowerRoman"/>
      <w:lvlText w:val="%1."/>
      <w:lvlJc w:val="right"/>
      <w:pPr>
        <w:ind w:left="360" w:hanging="360"/>
      </w:pPr>
    </w:lvl>
    <w:lvl w:ilvl="1">
      <w:start w:val="2"/>
      <w:numFmt w:val="decimal"/>
      <w:isLgl/>
      <w:lvlText w:val="%1.%2."/>
      <w:lvlJc w:val="left"/>
      <w:pPr>
        <w:ind w:left="585" w:hanging="465"/>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19">
    <w:nsid w:val="5D60730D"/>
    <w:multiLevelType w:val="hybridMultilevel"/>
    <w:tmpl w:val="0ADAAF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657852"/>
    <w:multiLevelType w:val="multilevel"/>
    <w:tmpl w:val="08D65F5A"/>
    <w:lvl w:ilvl="0">
      <w:start w:val="1"/>
      <w:numFmt w:val="lowerRoman"/>
      <w:lvlText w:val="%1."/>
      <w:lvlJc w:val="right"/>
      <w:pPr>
        <w:ind w:left="720" w:hanging="360"/>
      </w:pPr>
      <w:rPr>
        <w:rFonts w:hint="default"/>
      </w:rPr>
    </w:lvl>
    <w:lvl w:ilvl="1">
      <w:start w:val="4"/>
      <w:numFmt w:val="decimal"/>
      <w:isLgl/>
      <w:lvlText w:val="%1.%2."/>
      <w:lvlJc w:val="left"/>
      <w:pPr>
        <w:ind w:left="1080" w:hanging="720"/>
      </w:pPr>
      <w:rPr>
        <w:b/>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800" w:hanging="144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2160" w:hanging="1800"/>
      </w:pPr>
      <w:rPr>
        <w:b w:val="0"/>
      </w:rPr>
    </w:lvl>
    <w:lvl w:ilvl="7">
      <w:start w:val="1"/>
      <w:numFmt w:val="decimal"/>
      <w:isLgl/>
      <w:lvlText w:val="%1.%2.%3.%4.%5.%6.%7.%8."/>
      <w:lvlJc w:val="left"/>
      <w:pPr>
        <w:ind w:left="2520" w:hanging="2160"/>
      </w:pPr>
      <w:rPr>
        <w:b w:val="0"/>
      </w:rPr>
    </w:lvl>
    <w:lvl w:ilvl="8">
      <w:start w:val="1"/>
      <w:numFmt w:val="decimal"/>
      <w:isLgl/>
      <w:lvlText w:val="%1.%2.%3.%4.%5.%6.%7.%8.%9."/>
      <w:lvlJc w:val="left"/>
      <w:pPr>
        <w:ind w:left="2520" w:hanging="2160"/>
      </w:pPr>
      <w:rPr>
        <w:b w:val="0"/>
      </w:rPr>
    </w:lvl>
  </w:abstractNum>
  <w:abstractNum w:abstractNumId="21">
    <w:nsid w:val="62424A2E"/>
    <w:multiLevelType w:val="hybridMultilevel"/>
    <w:tmpl w:val="25E40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C62A00"/>
    <w:multiLevelType w:val="multilevel"/>
    <w:tmpl w:val="AFE8E9B4"/>
    <w:lvl w:ilvl="0">
      <w:start w:val="1"/>
      <w:numFmt w:val="decimal"/>
      <w:lvlText w:val="%1."/>
      <w:lvlJc w:val="left"/>
      <w:pPr>
        <w:ind w:left="360" w:hanging="360"/>
      </w:pPr>
    </w:lvl>
    <w:lvl w:ilvl="1">
      <w:start w:val="2"/>
      <w:numFmt w:val="decimal"/>
      <w:isLgl/>
      <w:lvlText w:val="%1.%2."/>
      <w:lvlJc w:val="left"/>
      <w:pPr>
        <w:ind w:left="585" w:hanging="465"/>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23">
    <w:nsid w:val="675B50A0"/>
    <w:multiLevelType w:val="hybridMultilevel"/>
    <w:tmpl w:val="A99EA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C704C"/>
    <w:multiLevelType w:val="hybridMultilevel"/>
    <w:tmpl w:val="E06064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710F137C"/>
    <w:multiLevelType w:val="hybridMultilevel"/>
    <w:tmpl w:val="4DE4ABD2"/>
    <w:lvl w:ilvl="0" w:tplc="0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D5DFA"/>
    <w:multiLevelType w:val="hybridMultilevel"/>
    <w:tmpl w:val="07C21A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4DB557A"/>
    <w:multiLevelType w:val="hybridMultilevel"/>
    <w:tmpl w:val="DAFC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B08D7"/>
    <w:multiLevelType w:val="hybridMultilevel"/>
    <w:tmpl w:val="7FC67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B7736"/>
    <w:multiLevelType w:val="hybridMultilevel"/>
    <w:tmpl w:val="3BB035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CD4516"/>
    <w:multiLevelType w:val="hybridMultilevel"/>
    <w:tmpl w:val="5CFED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30"/>
  </w:num>
  <w:num w:numId="4">
    <w:abstractNumId w:val="15"/>
  </w:num>
  <w:num w:numId="5">
    <w:abstractNumId w:val="0"/>
  </w:num>
  <w:num w:numId="6">
    <w:abstractNumId w:val="24"/>
  </w:num>
  <w:num w:numId="7">
    <w:abstractNumId w:val="17"/>
  </w:num>
  <w:num w:numId="8">
    <w:abstractNumId w:val="9"/>
  </w:num>
  <w:num w:numId="9">
    <w:abstractNumId w:val="6"/>
  </w:num>
  <w:num w:numId="10">
    <w:abstractNumId w:val="2"/>
  </w:num>
  <w:num w:numId="11">
    <w:abstractNumId w:val="26"/>
  </w:num>
  <w:num w:numId="12">
    <w:abstractNumId w:val="19"/>
  </w:num>
  <w:num w:numId="13">
    <w:abstractNumId w:val="29"/>
  </w:num>
  <w:num w:numId="14">
    <w:abstractNumId w:val="10"/>
  </w:num>
  <w:num w:numId="15">
    <w:abstractNumId w:val="21"/>
  </w:num>
  <w:num w:numId="16">
    <w:abstractNumId w:val="3"/>
  </w:num>
  <w:num w:numId="17">
    <w:abstractNumId w:val="1"/>
  </w:num>
  <w:num w:numId="18">
    <w:abstractNumId w:val="28"/>
  </w:num>
  <w:num w:numId="19">
    <w:abstractNumId w:val="11"/>
  </w:num>
  <w:num w:numId="20">
    <w:abstractNumId w:val="22"/>
  </w:num>
  <w:num w:numId="21">
    <w:abstractNumId w:val="14"/>
  </w:num>
  <w:num w:numId="22">
    <w:abstractNumId w:val="25"/>
  </w:num>
  <w:num w:numId="23">
    <w:abstractNumId w:val="12"/>
  </w:num>
  <w:num w:numId="24">
    <w:abstractNumId w:val="20"/>
  </w:num>
  <w:num w:numId="25">
    <w:abstractNumId w:val="7"/>
  </w:num>
  <w:num w:numId="26">
    <w:abstractNumId w:val="4"/>
  </w:num>
  <w:num w:numId="27">
    <w:abstractNumId w:val="18"/>
  </w:num>
  <w:num w:numId="28">
    <w:abstractNumId w:val="23"/>
  </w:num>
  <w:num w:numId="29">
    <w:abstractNumId w:val="13"/>
  </w:num>
  <w:num w:numId="30">
    <w:abstractNumId w:val="27"/>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23BB3"/>
    <w:rsid w:val="00060A88"/>
    <w:rsid w:val="00064D1A"/>
    <w:rsid w:val="000825F6"/>
    <w:rsid w:val="000F1BC2"/>
    <w:rsid w:val="0016685E"/>
    <w:rsid w:val="00180A69"/>
    <w:rsid w:val="001B5DD5"/>
    <w:rsid w:val="001E6D6E"/>
    <w:rsid w:val="00246EC3"/>
    <w:rsid w:val="00250AD3"/>
    <w:rsid w:val="002A3975"/>
    <w:rsid w:val="002C1630"/>
    <w:rsid w:val="002C52DC"/>
    <w:rsid w:val="00337541"/>
    <w:rsid w:val="00365E8F"/>
    <w:rsid w:val="003962A4"/>
    <w:rsid w:val="003B1537"/>
    <w:rsid w:val="00456809"/>
    <w:rsid w:val="00475B6F"/>
    <w:rsid w:val="004D3CF1"/>
    <w:rsid w:val="005B319F"/>
    <w:rsid w:val="005B3672"/>
    <w:rsid w:val="00602509"/>
    <w:rsid w:val="00620533"/>
    <w:rsid w:val="00623BB3"/>
    <w:rsid w:val="00637FA8"/>
    <w:rsid w:val="00662C52"/>
    <w:rsid w:val="006C069A"/>
    <w:rsid w:val="00767B3A"/>
    <w:rsid w:val="007A67DF"/>
    <w:rsid w:val="007E3421"/>
    <w:rsid w:val="00827EB8"/>
    <w:rsid w:val="00846C80"/>
    <w:rsid w:val="00896E02"/>
    <w:rsid w:val="00915DFF"/>
    <w:rsid w:val="00963518"/>
    <w:rsid w:val="00986CB9"/>
    <w:rsid w:val="00990958"/>
    <w:rsid w:val="009F60A3"/>
    <w:rsid w:val="00A314D0"/>
    <w:rsid w:val="00A70219"/>
    <w:rsid w:val="00A96AE6"/>
    <w:rsid w:val="00A96BA4"/>
    <w:rsid w:val="00AB0DA8"/>
    <w:rsid w:val="00B359AB"/>
    <w:rsid w:val="00B60E35"/>
    <w:rsid w:val="00B96E4A"/>
    <w:rsid w:val="00CC172D"/>
    <w:rsid w:val="00D64785"/>
    <w:rsid w:val="00D65FC9"/>
    <w:rsid w:val="00DF6022"/>
    <w:rsid w:val="00E51095"/>
    <w:rsid w:val="00F7254F"/>
    <w:rsid w:val="00F725E7"/>
    <w:rsid w:val="00F76435"/>
    <w:rsid w:val="00FF3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3BB3"/>
    <w:pPr>
      <w:spacing w:after="200" w:line="276" w:lineRule="auto"/>
      <w:ind w:left="720"/>
      <w:contextualSpacing/>
    </w:pPr>
    <w:rPr>
      <w:lang w:val="en-GB"/>
    </w:rPr>
  </w:style>
  <w:style w:type="character" w:customStyle="1" w:styleId="ListParagraphChar">
    <w:name w:val="List Paragraph Char"/>
    <w:link w:val="ListParagraph"/>
    <w:uiPriority w:val="34"/>
    <w:rsid w:val="00623BB3"/>
    <w:rPr>
      <w:lang w:val="en-GB"/>
    </w:rPr>
  </w:style>
  <w:style w:type="table" w:styleId="TableGrid">
    <w:name w:val="Table Grid"/>
    <w:basedOn w:val="TableNormal"/>
    <w:uiPriority w:val="39"/>
    <w:rsid w:val="00623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B0DA8"/>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3962A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6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4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CEEF-CAEF-4E82-9A19-9EE7528D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wangai</dc:creator>
  <cp:lastModifiedBy>HP</cp:lastModifiedBy>
  <cp:revision>2</cp:revision>
  <dcterms:created xsi:type="dcterms:W3CDTF">2018-07-16T06:12:00Z</dcterms:created>
  <dcterms:modified xsi:type="dcterms:W3CDTF">2018-07-16T06:12:00Z</dcterms:modified>
</cp:coreProperties>
</file>